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4057650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5920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592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KLOTSCHE ALLAN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5" w:right="780" w:firstLine="5"/>
        <w:spacing w:after="0" w:line="23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5" w:space="720"/>
            <w:col w:w="3475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11.2095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36.64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2,161.7433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08/12/2008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534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2,695.7433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08/12/2008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534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2,161.7433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35.9989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32,150.5338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35.9989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2,150.5338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29.0019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08/06/2008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29.0019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36.69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7,128.0297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ClassA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Option to Buy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9.5938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10/09/1998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10/09/2008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17.012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08/01/2003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08/01/2013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</w:t>
            </w:r>
            <w:r>
              <w:rPr>
                <w:rFonts w:ascii="Arial" w:cs="Arial" w:eastAsia="Arial" w:hAnsi="Arial"/>
                <w:sz w:val="12"/>
                <w:szCs w:val="12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1"/>
        <w:spacing w:after="0" w:line="28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filing amends the options to buy originally filed on 8/1/2008.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under Rule 144.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 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4360545</wp:posOffset>
            </wp:positionH>
            <wp:positionV relativeFrom="paragraph">
              <wp:posOffset>1905</wp:posOffset>
            </wp:positionV>
            <wp:extent cx="1382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4360545</wp:posOffset>
            </wp:positionH>
            <wp:positionV relativeFrom="paragraph">
              <wp:posOffset>-17145</wp:posOffset>
            </wp:positionV>
            <wp:extent cx="182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1600" w:firstLine="1"/>
        <w:spacing w:after="0" w:line="330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481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2019-12-18T13:19:40Z</dcterms:created>
  <dcterms:modified xsi:type="dcterms:W3CDTF">2019-12-18T13:19:40Z</dcterms:modified>
</cp:coreProperties>
</file>