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4848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848860"/>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Deman Pascal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6555 W. GOOD HOPE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BRADY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BRC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09/19/2022</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7"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597"/>
        <w:spacing w:after="0"/>
        <w:rPr>
          <w:sz w:val="20"/>
          <w:szCs w:val="20"/>
          <w:color w:val="auto"/>
        </w:rPr>
      </w:pPr>
      <w:r>
        <w:rPr>
          <w:rFonts w:ascii="Times New Roman" w:cs="Times New Roman" w:eastAsia="Times New Roman" w:hAnsi="Times New Roman"/>
          <w:sz w:val="17"/>
          <w:szCs w:val="17"/>
          <w:color w:val="0000FF"/>
        </w:rPr>
        <w:t>VP &amp; GM Workplace Safety</w:t>
      </w:r>
    </w:p>
    <w:p>
      <w:pPr>
        <w:spacing w:after="0" w:line="310"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MILWAUKEE</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WI</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53223</w:t>
            </w:r>
          </w:p>
        </w:tc>
      </w:tr>
      <w:tr>
        <w:trPr>
          <w:trHeight w:val="151"/>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05"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2"/>
          </w:tcPr>
          <w:p>
            <w:pPr>
              <w:jc w:val="center"/>
              <w:ind w:left="556"/>
              <w:spacing w:after="0"/>
              <w:rPr>
                <w:sz w:val="20"/>
                <w:szCs w:val="20"/>
                <w:color w:val="auto"/>
              </w:rPr>
            </w:pPr>
            <w:r>
              <w:rPr>
                <w:rFonts w:ascii="Times New Roman" w:cs="Times New Roman" w:eastAsia="Times New Roman" w:hAnsi="Times New Roman"/>
                <w:sz w:val="17"/>
                <w:szCs w:val="17"/>
                <w:color w:val="0000FF"/>
                <w:w w:val="98"/>
              </w:rPr>
              <w:t>09/19/2022</w:t>
            </w: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spacing w:after="0" w:line="312" w:lineRule="exact"/>
              <w:rPr>
                <w:sz w:val="20"/>
                <w:szCs w:val="20"/>
                <w:color w:val="auto"/>
              </w:rPr>
            </w:pPr>
            <w:r>
              <w:rPr>
                <w:rFonts w:ascii="Times New Roman" w:cs="Times New Roman" w:eastAsia="Times New Roman" w:hAnsi="Times New Roman"/>
                <w:sz w:val="33"/>
                <w:szCs w:val="33"/>
                <w:color w:val="0000FF"/>
                <w:vertAlign w:val="subscript"/>
              </w:rPr>
              <w:t>863</w:t>
            </w:r>
            <w:r>
              <w:rPr>
                <w:rFonts w:ascii="Times New Roman" w:cs="Times New Roman" w:eastAsia="Times New Roman" w:hAnsi="Times New Roman"/>
                <w:sz w:val="11"/>
                <w:szCs w:val="11"/>
                <w:color w:val="008000"/>
              </w:rPr>
              <w:t>(1)</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6,205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0"/>
              <w:spacing w:after="0"/>
              <w:rPr>
                <w:sz w:val="20"/>
                <w:szCs w:val="20"/>
                <w:color w:val="auto"/>
              </w:rPr>
            </w:pPr>
            <w:r>
              <w:rPr>
                <w:rFonts w:ascii="Arial" w:cs="Arial" w:eastAsia="Arial" w:hAnsi="Arial"/>
                <w:sz w:val="12"/>
                <w:szCs w:val="12"/>
                <w:b w:val="1"/>
                <w:bCs w:val="1"/>
                <w:color w:val="auto"/>
                <w:w w:val="99"/>
              </w:rPr>
              <w:t>4.</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0"/>
              <w:spacing w:after="0" w:line="130" w:lineRule="exact"/>
              <w:rPr>
                <w:sz w:val="20"/>
                <w:szCs w:val="20"/>
                <w:color w:val="auto"/>
              </w:rPr>
            </w:pPr>
            <w:r>
              <w:rPr>
                <w:rFonts w:ascii="Arial" w:cs="Arial" w:eastAsia="Arial" w:hAnsi="Arial"/>
                <w:sz w:val="12"/>
                <w:szCs w:val="12"/>
                <w:b w:val="1"/>
                <w:bCs w:val="1"/>
                <w:color w:val="auto"/>
                <w:w w:val="93"/>
              </w:rPr>
              <w:t>8)</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3,000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43.5</w:t>
            </w:r>
          </w:p>
        </w:tc>
        <w:tc>
          <w:tcPr>
            <w:tcW w:w="108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09/19/2022</w:t>
            </w:r>
          </w:p>
        </w:tc>
        <w:tc>
          <w:tcPr>
            <w:tcW w:w="1100" w:type="dxa"/>
            <w:vAlign w:val="bottom"/>
          </w:tcPr>
          <w:p>
            <w:pPr>
              <w:spacing w:after="0"/>
              <w:rPr>
                <w:sz w:val="5"/>
                <w:szCs w:val="5"/>
                <w:color w:val="auto"/>
              </w:rPr>
            </w:pPr>
          </w:p>
        </w:tc>
        <w:tc>
          <w:tcPr>
            <w:tcW w:w="72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3,000</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60" w:type="dxa"/>
            <w:vAlign w:val="bottom"/>
            <w:gridSpan w:val="2"/>
            <w:vMerge w:val="restart"/>
          </w:tcPr>
          <w:p>
            <w:pPr>
              <w:jc w:val="right"/>
              <w:ind w:right="62"/>
              <w:spacing w:after="0" w:line="143" w:lineRule="exact"/>
              <w:rPr>
                <w:sz w:val="20"/>
                <w:szCs w:val="20"/>
                <w:color w:val="auto"/>
              </w:rPr>
            </w:pPr>
            <w:r>
              <w:rPr>
                <w:rFonts w:ascii="Times New Roman" w:cs="Times New Roman" w:eastAsia="Times New Roman" w:hAnsi="Times New Roman"/>
                <w:sz w:val="13"/>
                <w:szCs w:val="13"/>
                <w:color w:val="0000FF"/>
              </w:rPr>
              <w:t>09/19/2032</w:t>
            </w:r>
          </w:p>
        </w:tc>
        <w:tc>
          <w:tcPr>
            <w:tcW w:w="620" w:type="dxa"/>
            <w:vAlign w:val="bottom"/>
            <w:vMerge w:val="restart"/>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80"/>
              <w:spacing w:after="0" w:line="143" w:lineRule="exact"/>
              <w:rPr>
                <w:sz w:val="20"/>
                <w:szCs w:val="20"/>
                <w:color w:val="auto"/>
              </w:rPr>
            </w:pPr>
            <w:r>
              <w:rPr>
                <w:rFonts w:ascii="Times New Roman" w:cs="Times New Roman" w:eastAsia="Times New Roman" w:hAnsi="Times New Roman"/>
                <w:sz w:val="13"/>
                <w:szCs w:val="13"/>
                <w:color w:val="0000FF"/>
              </w:rPr>
              <w:t>3,000</w:t>
            </w:r>
          </w:p>
        </w:tc>
        <w:tc>
          <w:tcPr>
            <w:tcW w:w="28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-2106295</wp:posOffset>
            </wp:positionV>
            <wp:extent cx="29210" cy="2111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137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20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options exercisable one third each year for the three years subsequent to the grant 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Heidi Knueppel, Attorney-In-</w:t>
            </w:r>
          </w:p>
        </w:tc>
        <w:tc>
          <w:tcPr>
            <w:tcW w:w="80" w:type="dxa"/>
            <w:vAlign w:val="bottom"/>
          </w:tcPr>
          <w:p>
            <w:pPr>
              <w:spacing w:after="0"/>
              <w:rPr>
                <w:sz w:val="16"/>
                <w:szCs w:val="16"/>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09/20/2022</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0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9088"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2022-09-20T16:58:30Z</dcterms:created>
  <dcterms:modified xsi:type="dcterms:W3CDTF">2022-09-20T16:58:30Z</dcterms:modified>
</cp:coreProperties>
</file>