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4,643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3,987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4,643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09/23/2026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4,643 options were exercised, resulting in a net gain of 656 shares (1,376 gross shares less payroll tax withholding of 720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2020-02-27T10:41:46Z</dcterms:created>
  <dcterms:modified xsi:type="dcterms:W3CDTF">2020-02-27T10:41:46Z</dcterms:modified>
</cp:coreProperties>
</file>