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4716780"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71678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February 10, 2012</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Terence O’Brien</w:t>
      </w:r>
    </w:p>
    <w:p>
      <w:pPr>
        <w:spacing w:after="0" w:line="15" w:lineRule="exact"/>
        <w:rPr>
          <w:sz w:val="24"/>
          <w:szCs w:val="24"/>
          <w:color w:val="auto"/>
        </w:rPr>
      </w:pPr>
    </w:p>
    <w:p>
      <w:pPr>
        <w:ind w:left="940"/>
        <w:spacing w:after="0"/>
        <w:rPr>
          <w:sz w:val="20"/>
          <w:szCs w:val="20"/>
          <w:color w:val="auto"/>
        </w:rPr>
      </w:pPr>
      <w:r>
        <w:rPr>
          <w:rFonts w:ascii="Arial" w:cs="Arial" w:eastAsia="Arial" w:hAnsi="Arial"/>
          <w:sz w:val="18"/>
          <w:szCs w:val="18"/>
          <w:color w:val="auto"/>
        </w:rPr>
        <w:t>Jenn Do</w:t>
      </w:r>
    </w:p>
    <w:p>
      <w:pPr>
        <w:spacing w:after="0" w:line="9" w:lineRule="exact"/>
        <w:rPr>
          <w:sz w:val="24"/>
          <w:szCs w:val="24"/>
          <w:color w:val="auto"/>
        </w:rPr>
      </w:pPr>
    </w:p>
    <w:p>
      <w:pPr>
        <w:ind w:left="940"/>
        <w:spacing w:after="0"/>
        <w:rPr>
          <w:sz w:val="20"/>
          <w:szCs w:val="20"/>
          <w:color w:val="auto"/>
        </w:rPr>
      </w:pPr>
      <w:r>
        <w:rPr>
          <w:rFonts w:ascii="Arial" w:cs="Arial" w:eastAsia="Arial" w:hAnsi="Arial"/>
          <w:sz w:val="18"/>
          <w:szCs w:val="18"/>
          <w:color w:val="auto"/>
        </w:rPr>
        <w:t>Sherry Haywood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Brady Corporation</w:t>
      </w:r>
    </w:p>
    <w:p>
      <w:pPr>
        <w:spacing w:after="0" w:line="117" w:lineRule="exact"/>
        <w:rPr>
          <w:sz w:val="24"/>
          <w:szCs w:val="24"/>
          <w:color w:val="auto"/>
        </w:rPr>
      </w:pPr>
    </w:p>
    <w:p>
      <w:pPr>
        <w:spacing w:after="0"/>
        <w:rPr>
          <w:sz w:val="20"/>
          <w:szCs w:val="20"/>
          <w:color w:val="auto"/>
        </w:rPr>
      </w:pPr>
      <w:r>
        <w:rPr>
          <w:rFonts w:ascii="Arial" w:cs="Arial" w:eastAsia="Arial" w:hAnsi="Arial"/>
          <w:sz w:val="15"/>
          <w:szCs w:val="15"/>
          <w:color w:val="auto"/>
        </w:rPr>
        <w:t>6555 West Good Hope Road</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P.O. Box 571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Milwaukee, WI USA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53201-0571</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Tel: 414 358 6600</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Fax: 414 438 6910</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www.bradycorp.com</w:t>
      </w:r>
    </w:p>
    <w:p>
      <w:pPr>
        <w:spacing w:after="0" w:line="2205" w:lineRule="exact"/>
        <w:rPr>
          <w:sz w:val="24"/>
          <w:szCs w:val="24"/>
          <w:color w:val="auto"/>
        </w:rPr>
      </w:pPr>
    </w:p>
    <w:p>
      <w:pPr>
        <w:sectPr>
          <w:pgSz w:w="11900" w:h="16838" w:orient="portrait"/>
          <w:cols w:equalWidth="0" w:num="2">
            <w:col w:w="8300" w:space="720"/>
            <w:col w:w="2360"/>
          </w:cols>
          <w:pgMar w:left="240" w:top="523" w:right="279" w:bottom="1440" w:gutter="0" w:footer="0" w:header="0"/>
        </w:sectPr>
      </w:pP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Brady Corporation</w:t>
      </w:r>
    </w:p>
    <w:p>
      <w:pPr>
        <w:spacing w:after="0" w:line="21"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Form 10-K for the year ended July 31, 2011</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Filed September 27, 2011</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 Number 1-14959</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Brady Corporation (the “Company”) is submitting this letter in response to the comment letter from the staff (the “Staff”) of the Securities and Exchange Commission dated January 31, 2012 (the “Comment Letter”) with respect to the Company’s Annual Report on Form 10-K for the year ended July 31, 2011, filed September 27, 2011.</w:t>
      </w:r>
    </w:p>
    <w:p>
      <w:pPr>
        <w:spacing w:after="0" w:line="140" w:lineRule="exact"/>
        <w:rPr>
          <w:sz w:val="24"/>
          <w:szCs w:val="24"/>
          <w:color w:val="auto"/>
        </w:rPr>
      </w:pPr>
    </w:p>
    <w:p>
      <w:pPr>
        <w:ind w:firstLine="456"/>
        <w:spacing w:after="0" w:line="306" w:lineRule="auto"/>
        <w:rPr>
          <w:sz w:val="20"/>
          <w:szCs w:val="20"/>
          <w:color w:val="auto"/>
        </w:rPr>
      </w:pPr>
      <w:r>
        <w:rPr>
          <w:rFonts w:ascii="Arial" w:cs="Arial" w:eastAsia="Arial" w:hAnsi="Arial"/>
          <w:sz w:val="16"/>
          <w:szCs w:val="16"/>
          <w:color w:val="auto"/>
        </w:rPr>
        <w:t>The Comment Letter requires that the Company either respond to the comments in the Comment Letter within 10 business days or inform the Staff when the Company will provide a response. This correspondence is to confirm a verbal request for a 10 business day extension that was granted by Jenn Do of the Staff in a phone conversation on February 6, 2012. The Company will formally respond to the Commission on or before February 29, 2012.</w:t>
      </w:r>
    </w:p>
    <w:p>
      <w:pPr>
        <w:spacing w:after="0" w:line="10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regarding the foregoing, please contact the undersigned at (414) 358-6620.</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Thomas J. Felmer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80"/>
      </w:cols>
      <w:pgMar w:left="240" w:top="523"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2019-12-09T09:24:26Z</dcterms:created>
  <dcterms:modified xsi:type="dcterms:W3CDTF">2019-12-09T09:24:26Z</dcterms:modified>
</cp:coreProperties>
</file>