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BRUNO ELIZABETH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09/30/2020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 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210185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09/30/2020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2,731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39.92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354,150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Reporting owner acquired 2,731 unrestricted shares of Class A Common Stock as compensation for their services as a member of the Board of Directors.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19050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270956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2020-10-01T13:38:25Z</dcterms:created>
  <dcterms:modified xsi:type="dcterms:W3CDTF">2020-10-01T13:38:25Z</dcterms:modified>
</cp:coreProperties>
</file>