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508 restricted stock units that vested on September 16,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2022-09-19T12:58:31Z</dcterms:created>
  <dcterms:modified xsi:type="dcterms:W3CDTF">2022-09-19T12:58:31Z</dcterms:modified>
</cp:coreProperties>
</file>