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360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6016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78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PUNGELLO ELIZABETH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94 RED BUD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257" w:space="720"/>
            <w:col w:w="3483"/>
          </w:cols>
          <w:pgMar w:left="240" w:top="225" w:right="139" w:bottom="788"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CHAPEL HILL</w:t>
            </w:r>
          </w:p>
        </w:tc>
        <w:tc>
          <w:tcPr>
            <w:tcW w:w="900" w:type="dxa"/>
            <w:vAlign w:val="bottom"/>
          </w:tcPr>
          <w:p>
            <w:pPr>
              <w:ind w:left="80"/>
              <w:spacing w:after="0"/>
              <w:rPr>
                <w:sz w:val="20"/>
                <w:szCs w:val="20"/>
                <w:color w:val="auto"/>
              </w:rPr>
            </w:pPr>
            <w:r>
              <w:rPr>
                <w:rFonts w:ascii="Arial" w:cs="Arial" w:eastAsia="Arial" w:hAnsi="Arial"/>
                <w:sz w:val="17"/>
                <w:szCs w:val="17"/>
                <w:color w:val="0000FF"/>
              </w:rPr>
              <w:t>NC</w:t>
            </w:r>
          </w:p>
        </w:tc>
        <w:tc>
          <w:tcPr>
            <w:tcW w:w="1680" w:type="dxa"/>
            <w:vAlign w:val="bottom"/>
          </w:tcPr>
          <w:p>
            <w:pPr>
              <w:ind w:left="440"/>
              <w:spacing w:after="0"/>
              <w:rPr>
                <w:sz w:val="20"/>
                <w:szCs w:val="20"/>
                <w:color w:val="auto"/>
              </w:rPr>
            </w:pPr>
            <w:r>
              <w:rPr>
                <w:rFonts w:ascii="Arial" w:cs="Arial" w:eastAsia="Arial" w:hAnsi="Arial"/>
                <w:sz w:val="17"/>
                <w:szCs w:val="17"/>
                <w:color w:val="0000FF"/>
              </w:rPr>
              <w:t>27514</w:t>
            </w:r>
          </w:p>
        </w:tc>
      </w:tr>
      <w:tr>
        <w:trPr>
          <w:trHeight w:val="156"/>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78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6"/>
              </w:rPr>
              <w:t>(Instr. 3 and</w:t>
            </w: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(Robert and</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ind w:right="19"/>
              <w:spacing w:after="0"/>
              <w:rPr>
                <w:sz w:val="20"/>
                <w:szCs w:val="20"/>
                <w:color w:val="auto"/>
              </w:rPr>
            </w:pPr>
            <w:r>
              <w:rPr>
                <w:rFonts w:ascii="Arial" w:cs="Arial" w:eastAsia="Arial" w:hAnsi="Arial"/>
                <w:sz w:val="17"/>
                <w:szCs w:val="17"/>
                <w:color w:val="0000FF"/>
                <w:w w:val="88"/>
              </w:rPr>
              <w:t>300,000</w:t>
            </w:r>
            <w:r>
              <w:rPr>
                <w:rFonts w:ascii="Arial" w:cs="Arial" w:eastAsia="Arial" w:hAnsi="Arial"/>
                <w:sz w:val="22"/>
                <w:szCs w:val="22"/>
                <w:color w:val="008000"/>
                <w:w w:val="88"/>
                <w:vertAlign w:val="superscript"/>
              </w:rPr>
              <w:t>(2)</w:t>
            </w:r>
          </w:p>
        </w:tc>
        <w:tc>
          <w:tcPr>
            <w:tcW w:w="320" w:type="dxa"/>
            <w:vAlign w:val="bottom"/>
          </w:tcPr>
          <w:p>
            <w:pPr>
              <w:spacing w:after="0"/>
              <w:rPr>
                <w:sz w:val="22"/>
                <w:szCs w:val="22"/>
                <w:color w:val="auto"/>
              </w:rPr>
            </w:pPr>
          </w:p>
        </w:tc>
        <w:tc>
          <w:tcPr>
            <w:tcW w:w="580" w:type="dxa"/>
            <w:vAlign w:val="bottom"/>
            <w:vMerge w:val="restart"/>
          </w:tcPr>
          <w:p>
            <w:pPr>
              <w:ind w:left="20"/>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Elizabeth Pungello JTWROS)</w:t>
            </w: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B Common Stock (Brady Corporation</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1,769,304</w:t>
            </w:r>
            <w:r>
              <w:rPr>
                <w:rFonts w:ascii="Arial" w:cs="Arial" w:eastAsia="Arial" w:hAnsi="Arial"/>
                <w:sz w:val="22"/>
                <w:szCs w:val="22"/>
                <w:color w:val="008000"/>
                <w:w w:val="89"/>
                <w:vertAlign w:val="superscript"/>
              </w:rPr>
              <w:t>(3)</w:t>
            </w:r>
          </w:p>
        </w:tc>
        <w:tc>
          <w:tcPr>
            <w:tcW w:w="32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5"/>
              </w:rPr>
              <w:t>Class B Stock Trust)</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(EBL Inheritance</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vMerge w:val="restart"/>
          </w:tcPr>
          <w:p>
            <w:pPr>
              <w:jc w:val="center"/>
              <w:ind w:left="354"/>
              <w:spacing w:after="0"/>
              <w:rPr>
                <w:sz w:val="20"/>
                <w:szCs w:val="20"/>
                <w:color w:val="auto"/>
              </w:rPr>
            </w:pPr>
            <w:r>
              <w:rPr>
                <w:rFonts w:ascii="Arial" w:cs="Arial" w:eastAsia="Arial" w:hAnsi="Arial"/>
                <w:sz w:val="34"/>
                <w:szCs w:val="34"/>
                <w:color w:val="0000FF"/>
                <w:w w:val="77"/>
                <w:vertAlign w:val="subscript"/>
              </w:rPr>
              <w:t>30</w:t>
            </w:r>
            <w:r>
              <w:rPr>
                <w:rFonts w:ascii="Arial" w:cs="Arial" w:eastAsia="Arial" w:hAnsi="Arial"/>
                <w:sz w:val="11"/>
                <w:szCs w:val="11"/>
                <w:color w:val="008000"/>
                <w:w w:val="77"/>
              </w:rPr>
              <w:t>(3)</w:t>
            </w: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Trust)</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780" w:type="dxa"/>
            <w:vAlign w:val="bottom"/>
            <w:gridSpan w:val="4"/>
          </w:tcPr>
          <w:p>
            <w:pPr>
              <w:ind w:left="60"/>
              <w:spacing w:after="0"/>
              <w:rPr>
                <w:sz w:val="20"/>
                <w:szCs w:val="20"/>
                <w:color w:val="auto"/>
              </w:rPr>
            </w:pPr>
            <w:r>
              <w:rPr>
                <w:rFonts w:ascii="Arial" w:cs="Arial" w:eastAsia="Arial" w:hAnsi="Arial"/>
                <w:sz w:val="17"/>
                <w:szCs w:val="17"/>
                <w:color w:val="0000FF"/>
              </w:rPr>
              <w:t>Class A Common Stock (Elizabeth B. Lurie</w:t>
            </w: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886,943</w:t>
            </w:r>
            <w:r>
              <w:rPr>
                <w:rFonts w:ascii="Arial" w:cs="Arial" w:eastAsia="Arial" w:hAnsi="Arial"/>
                <w:sz w:val="22"/>
                <w:szCs w:val="22"/>
                <w:color w:val="008000"/>
                <w:w w:val="86"/>
                <w:vertAlign w:val="superscript"/>
              </w:rPr>
              <w:t>(3)(5)</w:t>
            </w:r>
          </w:p>
        </w:tc>
        <w:tc>
          <w:tcPr>
            <w:tcW w:w="320" w:type="dxa"/>
            <w:vAlign w:val="bottom"/>
          </w:tcPr>
          <w:p>
            <w:pPr>
              <w:spacing w:after="0"/>
              <w:rPr>
                <w:sz w:val="22"/>
                <w:szCs w:val="22"/>
                <w:color w:val="auto"/>
              </w:rPr>
            </w:pP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1060" w:type="dxa"/>
            <w:vAlign w:val="bottom"/>
            <w:gridSpan w:val="4"/>
            <w:vMerge w:val="restart"/>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Living Trust)</w:t>
            </w: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78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7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 (EBL GRAT #3)</w:t>
            </w: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7"/>
                <w:szCs w:val="17"/>
                <w:color w:val="0000FF"/>
                <w:w w:val="88"/>
              </w:rPr>
              <w:t>142,026</w:t>
            </w:r>
            <w:r>
              <w:rPr>
                <w:rFonts w:ascii="Arial" w:cs="Arial" w:eastAsia="Arial" w:hAnsi="Arial"/>
                <w:sz w:val="22"/>
                <w:szCs w:val="22"/>
                <w:color w:val="008000"/>
                <w:w w:val="88"/>
                <w:vertAlign w:val="superscript"/>
              </w:rPr>
              <w:t>(3)</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I</w:t>
            </w:r>
          </w:p>
        </w:tc>
        <w:tc>
          <w:tcPr>
            <w:tcW w:w="1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Beneficiary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4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8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0.0013</w:t>
            </w:r>
          </w:p>
        </w:tc>
        <w:tc>
          <w:tcPr>
            <w:tcW w:w="760" w:type="dxa"/>
            <w:vAlign w:val="bottom"/>
          </w:tcPr>
          <w:p>
            <w:pPr>
              <w:spacing w:after="0"/>
              <w:rPr>
                <w:sz w:val="16"/>
                <w:szCs w:val="16"/>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color w:val="0000FF"/>
                <w:w w:val="86"/>
              </w:rPr>
              <w:t>1,972.3961</w:t>
            </w:r>
            <w:r>
              <w:rPr>
                <w:rFonts w:ascii="Arial" w:cs="Arial" w:eastAsia="Arial" w:hAnsi="Arial"/>
                <w:sz w:val="22"/>
                <w:szCs w:val="22"/>
                <w:color w:val="008000"/>
                <w:w w:val="86"/>
                <w:vertAlign w:val="superscript"/>
              </w:rPr>
              <w:t>(4)</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Comp</w:t>
            </w:r>
          </w:p>
        </w:tc>
        <w:tc>
          <w:tcPr>
            <w:tcW w:w="840" w:type="dxa"/>
            <w:vAlign w:val="bottom"/>
            <w:vMerge w:val="continue"/>
          </w:tcPr>
          <w:p>
            <w:pPr>
              <w:spacing w:after="0"/>
              <w:rPr>
                <w:sz w:val="12"/>
                <w:szCs w:val="12"/>
                <w:color w:val="auto"/>
              </w:rPr>
            </w:pPr>
          </w:p>
        </w:tc>
        <w:tc>
          <w:tcPr>
            <w:tcW w:w="104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08/29/2008</w:t>
            </w:r>
          </w:p>
        </w:tc>
        <w:tc>
          <w:tcPr>
            <w:tcW w:w="1180" w:type="dxa"/>
            <w:vAlign w:val="bottom"/>
          </w:tcPr>
          <w:p>
            <w:pPr>
              <w:spacing w:after="0"/>
              <w:rPr>
                <w:sz w:val="12"/>
                <w:szCs w:val="12"/>
                <w:color w:val="auto"/>
              </w:rPr>
            </w:pPr>
          </w:p>
        </w:tc>
        <w:tc>
          <w:tcPr>
            <w:tcW w:w="6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560" w:type="dxa"/>
            <w:vAlign w:val="bottom"/>
          </w:tcPr>
          <w:p>
            <w:pPr>
              <w:ind w:left="80"/>
              <w:spacing w:after="0" w:line="148" w:lineRule="exact"/>
              <w:rPr>
                <w:sz w:val="20"/>
                <w:szCs w:val="20"/>
                <w:color w:val="auto"/>
              </w:rPr>
            </w:pPr>
            <w:r>
              <w:rPr>
                <w:rFonts w:ascii="Arial" w:cs="Arial" w:eastAsia="Arial" w:hAnsi="Arial"/>
                <w:sz w:val="13"/>
                <w:szCs w:val="13"/>
                <w:color w:val="0000FF"/>
              </w:rPr>
              <w:t>0.0013</w:t>
            </w: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37.46</w:t>
            </w:r>
          </w:p>
        </w:tc>
        <w:tc>
          <w:tcPr>
            <w:tcW w:w="820" w:type="dxa"/>
            <w:vAlign w:val="bottom"/>
            <w:gridSpan w:val="2"/>
            <w:vMerge w:val="continue"/>
          </w:tcPr>
          <w:p>
            <w:pPr>
              <w:spacing w:after="0"/>
              <w:rPr>
                <w:sz w:val="12"/>
                <w:szCs w:val="12"/>
                <w:color w:val="auto"/>
              </w:rPr>
            </w:pPr>
          </w:p>
        </w:tc>
        <w:tc>
          <w:tcPr>
            <w:tcW w:w="580" w:type="dxa"/>
            <w:vAlign w:val="bottom"/>
          </w:tcPr>
          <w:p>
            <w:pPr>
              <w:ind w:left="44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spacing w:after="0" w:line="10" w:lineRule="exact"/>
        <w:rPr>
          <w:rFonts w:ascii="Arial" w:cs="Arial" w:eastAsia="Arial" w:hAnsi="Arial"/>
          <w:sz w:val="13"/>
          <w:szCs w:val="13"/>
          <w:color w:val="008000"/>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for Section 16 or any other purpose.</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non-derivative security is held by the filer as a beneficiary of the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8.1935 shares acquired on August 6, 2008 under the company's director dividend reinvestment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updated total reflexts a number of inter-trust trades which occured in March of 2008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Barbara Bolens, as Attoney-In- </w:t>
      </w:r>
      <w:r>
        <w:rPr>
          <w:rFonts w:ascii="Arial" w:cs="Arial" w:eastAsia="Arial" w:hAnsi="Arial"/>
          <w:sz w:val="34"/>
          <w:szCs w:val="34"/>
          <w:color w:val="0000FF"/>
          <w:vertAlign w:val="subscript"/>
        </w:rPr>
        <w:t>09/03/2008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38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93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7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9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2019-12-18T13:04:58Z</dcterms:created>
  <dcterms:modified xsi:type="dcterms:W3CDTF">2019-12-18T13:04:58Z</dcterms:modified>
</cp:coreProperties>
</file>