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MATHIESON DAVID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05/02/2007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183.7732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33.67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3,171.1101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8"/>
              </w:rPr>
              <w:t>1. This transaction was a result of the employer's 401K payroll deduction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/s/Barbara Bolens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361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2019-12-18T13:01:25Z</dcterms:created>
  <dcterms:modified xsi:type="dcterms:W3CDTF">2019-12-18T13:01:25Z</dcterms:modified>
</cp:coreProperties>
</file>