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900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900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De Greef-Safft Anne</w:t>
              </w:r>
            </w:hyperlink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02/25/2025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BRC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83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1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 RIDGE ROCK TRAIL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6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TRAVELERS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SC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29690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9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6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6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1,860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1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9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1. Represents unrestricted shares of Class A Common Stock acquired as equity grant on February 25, 2025.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Heidi Knueppel, Attorney-In-Fact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03/04/2025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9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5 (b)(v).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5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1630533" TargetMode="External"/><Relationship Id="rId12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2025-03-04T11:20:16Z</dcterms:created>
  <dcterms:modified xsi:type="dcterms:W3CDTF">2025-03-04T11:20:16Z</dcterms:modified>
</cp:coreProperties>
</file>