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DeBruine Thomas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7"/>
                <w:vertAlign w:val="subscript"/>
              </w:rPr>
              <w:t>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price reported in Column 4 is a weighted average price. These shares were sold in multiple transactions at prices ranging from $80.96 to $81.11, inclusive.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01/06/2026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5977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2026-01-06T11:45:40Z</dcterms:created>
  <dcterms:modified xsi:type="dcterms:W3CDTF">2026-01-06T11:45:40Z</dcterms:modified>
</cp:coreProperties>
</file>