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6"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-641350</wp:posOffset>
            </wp:positionV>
            <wp:extent cx="59055" cy="65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68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-641350</wp:posOffset>
            </wp:positionV>
            <wp:extent cx="59055" cy="654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68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18415</wp:posOffset>
            </wp:positionV>
            <wp:extent cx="7324090" cy="5286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28637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JAEHNERT FRANK M</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06/30/2010</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700"/>
        <w:spacing w:after="0" w:line="246"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00" w:type="dxa"/>
        <w:tblCellMar>
          <w:top w:w="0" w:type="dxa"/>
          <w:left w:w="0" w:type="dxa"/>
          <w:bottom w:w="0" w:type="dxa"/>
          <w:right w:w="0" w:type="dxa"/>
        </w:tblCellMar>
      </w:tblPr>
      <w:tr>
        <w:trPr>
          <w:trHeight w:val="217"/>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0"/>
        <w:spacing w:after="0"/>
        <w:rPr>
          <w:sz w:val="20"/>
          <w:szCs w:val="20"/>
          <w:color w:val="auto"/>
        </w:rPr>
      </w:pPr>
      <w:r>
        <w:rPr>
          <w:rFonts w:ascii="Arial" w:cs="Arial" w:eastAsia="Arial" w:hAnsi="Arial"/>
          <w:sz w:val="17"/>
          <w:szCs w:val="17"/>
          <w:color w:val="0000FF"/>
        </w:rPr>
        <w:t>President &amp; CEO</w:t>
      </w:r>
    </w:p>
    <w:p>
      <w:pPr>
        <w:spacing w:after="0" w:line="266" w:lineRule="exact"/>
        <w:rPr>
          <w:sz w:val="24"/>
          <w:szCs w:val="24"/>
          <w:color w:val="auto"/>
        </w:rPr>
      </w:pPr>
    </w:p>
    <w:p>
      <w:pPr>
        <w:sectPr>
          <w:pgSz w:w="11900" w:h="16838" w:orient="portrait"/>
          <w:cols w:equalWidth="0" w:num="3">
            <w:col w:w="3340" w:space="720"/>
            <w:col w:w="3260" w:space="720"/>
            <w:col w:w="3480"/>
          </w:cols>
          <w:pgMar w:left="240" w:top="224" w:right="139" w:bottom="1440"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280" w:type="dxa"/>
            <w:vAlign w:val="bottom"/>
            <w:shd w:val="clear" w:color="auto" w:fill="9A9A9A"/>
          </w:tcPr>
          <w:p>
            <w:pPr>
              <w:spacing w:after="0"/>
              <w:rPr>
                <w:sz w:val="2"/>
                <w:szCs w:val="2"/>
                <w:color w:val="auto"/>
              </w:rPr>
            </w:pPr>
          </w:p>
        </w:tc>
        <w:tc>
          <w:tcPr>
            <w:tcW w:w="40" w:type="dxa"/>
            <w:vAlign w:val="bottom"/>
            <w:vMerge w:val="restart"/>
          </w:tcPr>
          <w:p>
            <w:pPr>
              <w:spacing w:after="0"/>
              <w:rPr>
                <w:sz w:val="2"/>
                <w:szCs w:val="2"/>
                <w:color w:val="auto"/>
              </w:rPr>
            </w:pPr>
          </w:p>
        </w:tc>
        <w:tc>
          <w:tcPr>
            <w:tcW w:w="3860" w:type="dxa"/>
            <w:vAlign w:val="bottom"/>
            <w:gridSpan w:val="8"/>
            <w:vMerge w:val="restart"/>
          </w:tcPr>
          <w:p>
            <w:pPr>
              <w:ind w:left="120"/>
              <w:spacing w:after="0"/>
              <w:rPr>
                <w:sz w:val="20"/>
                <w:szCs w:val="20"/>
                <w:color w:val="auto"/>
              </w:rPr>
            </w:pPr>
            <w:r>
              <w:rPr>
                <w:rFonts w:ascii="Arial" w:cs="Arial" w:eastAsia="Arial" w:hAnsi="Arial"/>
                <w:sz w:val="13"/>
                <w:szCs w:val="13"/>
                <w:color w:val="auto"/>
              </w:rPr>
              <w:t>4. If Amendment, Date of Original Filed (Month/Day/Year)</w:t>
            </w:r>
          </w:p>
        </w:tc>
        <w:tc>
          <w:tcPr>
            <w:tcW w:w="3720" w:type="dxa"/>
            <w:vAlign w:val="bottom"/>
            <w:gridSpan w:val="9"/>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3860" w:type="dxa"/>
            <w:vAlign w:val="bottom"/>
            <w:gridSpan w:val="8"/>
            <w:vMerge w:val="continue"/>
          </w:tcPr>
          <w:p>
            <w:pPr>
              <w:spacing w:after="0"/>
              <w:rPr>
                <w:sz w:val="11"/>
                <w:szCs w:val="11"/>
                <w:color w:val="auto"/>
              </w:rPr>
            </w:pPr>
          </w:p>
        </w:tc>
        <w:tc>
          <w:tcPr>
            <w:tcW w:w="372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ind w:left="24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17"/>
                <w:szCs w:val="17"/>
                <w:color w:val="0000FF"/>
              </w:rPr>
              <w:t>MILWAUKEE   WI</w:t>
            </w:r>
          </w:p>
        </w:tc>
        <w:tc>
          <w:tcPr>
            <w:tcW w:w="840" w:type="dxa"/>
            <w:vAlign w:val="bottom"/>
          </w:tcPr>
          <w:p>
            <w:pPr>
              <w:spacing w:after="0"/>
              <w:rPr>
                <w:sz w:val="21"/>
                <w:szCs w:val="21"/>
                <w:color w:val="auto"/>
              </w:rPr>
            </w:pPr>
          </w:p>
        </w:tc>
        <w:tc>
          <w:tcPr>
            <w:tcW w:w="1280" w:type="dxa"/>
            <w:vAlign w:val="bottom"/>
          </w:tcPr>
          <w:p>
            <w:pPr>
              <w:ind w:left="40"/>
              <w:spacing w:after="0"/>
              <w:rPr>
                <w:sz w:val="20"/>
                <w:szCs w:val="20"/>
                <w:color w:val="auto"/>
              </w:rPr>
            </w:pPr>
            <w:r>
              <w:rPr>
                <w:rFonts w:ascii="Arial" w:cs="Arial" w:eastAsia="Arial" w:hAnsi="Arial"/>
                <w:sz w:val="17"/>
                <w:szCs w:val="17"/>
                <w:color w:val="0000FF"/>
              </w:rPr>
              <w:t>53223</w:t>
            </w: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720" w:type="dxa"/>
            <w:vAlign w:val="bottom"/>
            <w:gridSpan w:val="9"/>
          </w:tcPr>
          <w:p>
            <w:pPr>
              <w:ind w:left="4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30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00" w:type="dxa"/>
            <w:vAlign w:val="bottom"/>
            <w:gridSpan w:val="2"/>
            <w:vMerge w:val="restart"/>
          </w:tcPr>
          <w:p>
            <w:pPr>
              <w:ind w:left="480"/>
              <w:spacing w:after="0"/>
              <w:rPr>
                <w:sz w:val="20"/>
                <w:szCs w:val="20"/>
                <w:color w:val="auto"/>
              </w:rPr>
            </w:pPr>
            <w:r>
              <w:rPr>
                <w:rFonts w:ascii="Arial" w:cs="Arial" w:eastAsia="Arial" w:hAnsi="Arial"/>
                <w:sz w:val="13"/>
                <w:szCs w:val="13"/>
                <w:color w:val="auto"/>
              </w:rPr>
              <w:t>(State)</w:t>
            </w:r>
          </w:p>
        </w:tc>
        <w:tc>
          <w:tcPr>
            <w:tcW w:w="12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5"/>
          </w:tcPr>
          <w:p>
            <w:pPr>
              <w:spacing w:after="0"/>
              <w:rPr>
                <w:sz w:val="11"/>
                <w:szCs w:val="11"/>
                <w:color w:val="auto"/>
              </w:rPr>
            </w:pPr>
          </w:p>
        </w:tc>
        <w:tc>
          <w:tcPr>
            <w:tcW w:w="2800" w:type="dxa"/>
            <w:vAlign w:val="bottom"/>
            <w:tcBorders>
              <w:bottom w:val="single" w:sz="8" w:color="2C2C2C"/>
            </w:tcBorders>
            <w:gridSpan w:val="5"/>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4"/>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40" w:type="dxa"/>
            <w:vAlign w:val="bottom"/>
          </w:tcPr>
          <w:p>
            <w:pPr>
              <w:spacing w:after="0"/>
              <w:rPr>
                <w:sz w:val="14"/>
                <w:szCs w:val="14"/>
                <w:color w:val="auto"/>
              </w:rPr>
            </w:pPr>
          </w:p>
        </w:tc>
        <w:tc>
          <w:tcPr>
            <w:tcW w:w="194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ind w:left="880"/>
              <w:spacing w:after="0" w:line="130"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40" w:type="dxa"/>
            <w:vAlign w:val="bottom"/>
            <w:gridSpan w:val="3"/>
          </w:tcPr>
          <w:p>
            <w:pPr>
              <w:ind w:left="880"/>
              <w:spacing w:after="0" w:line="132"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760" w:type="dxa"/>
            <w:vAlign w:val="bottom"/>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87"/>
              </w:rPr>
              <w:t>5,446.3248</w:t>
            </w:r>
            <w:r>
              <w:rPr>
                <w:rFonts w:ascii="Arial" w:cs="Arial" w:eastAsia="Arial" w:hAnsi="Arial"/>
                <w:sz w:val="22"/>
                <w:szCs w:val="22"/>
                <w:color w:val="008000"/>
                <w:w w:val="87"/>
                <w:vertAlign w:val="superscript"/>
              </w:rPr>
              <w:t>(1)</w:t>
            </w:r>
          </w:p>
        </w:tc>
        <w:tc>
          <w:tcPr>
            <w:tcW w:w="30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6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8,065.352</w:t>
            </w:r>
          </w:p>
        </w:tc>
        <w:tc>
          <w:tcPr>
            <w:tcW w:w="3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4"/>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(2)</w:t>
            </w:r>
          </w:p>
        </w:tc>
        <w:tc>
          <w:tcPr>
            <w:tcW w:w="1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0"/>
              </w:rPr>
              <w:t>17,003.9028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72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10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spacing w:after="0" w:line="132"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21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(Month/Day/Year)  if any</w:t>
            </w:r>
          </w:p>
        </w:tc>
        <w:tc>
          <w:tcPr>
            <w:tcW w:w="4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28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86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0.1003</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00" w:type="dxa"/>
            <w:vAlign w:val="bottom"/>
            <w:gridSpan w:val="2"/>
          </w:tcPr>
          <w:p>
            <w:pPr>
              <w:ind w:left="60"/>
              <w:spacing w:after="0" w:line="146" w:lineRule="exact"/>
              <w:rPr>
                <w:sz w:val="20"/>
                <w:szCs w:val="20"/>
                <w:color w:val="auto"/>
              </w:rPr>
            </w:pPr>
            <w:r>
              <w:rPr>
                <w:rFonts w:ascii="Arial" w:cs="Arial" w:eastAsia="Arial" w:hAnsi="Arial"/>
                <w:sz w:val="13"/>
                <w:szCs w:val="13"/>
                <w:color w:val="0000FF"/>
                <w:w w:val="97"/>
              </w:rPr>
              <w:t>Compensation</w:t>
            </w:r>
          </w:p>
        </w:tc>
        <w:tc>
          <w:tcPr>
            <w:tcW w:w="860" w:type="dxa"/>
            <w:vAlign w:val="bottom"/>
            <w:vMerge w:val="continue"/>
          </w:tcPr>
          <w:p>
            <w:pPr>
              <w:spacing w:after="0"/>
              <w:rPr>
                <w:sz w:val="12"/>
                <w:szCs w:val="12"/>
                <w:color w:val="auto"/>
              </w:rPr>
            </w:pPr>
          </w:p>
        </w:tc>
        <w:tc>
          <w:tcPr>
            <w:tcW w:w="840" w:type="dxa"/>
            <w:vAlign w:val="bottom"/>
          </w:tcPr>
          <w:p>
            <w:pPr>
              <w:ind w:left="180"/>
              <w:spacing w:after="0" w:line="146" w:lineRule="exact"/>
              <w:rPr>
                <w:sz w:val="20"/>
                <w:szCs w:val="20"/>
                <w:color w:val="auto"/>
              </w:rPr>
            </w:pPr>
            <w:r>
              <w:rPr>
                <w:rFonts w:ascii="Arial" w:cs="Arial" w:eastAsia="Arial" w:hAnsi="Arial"/>
                <w:sz w:val="13"/>
                <w:szCs w:val="13"/>
                <w:color w:val="0000FF"/>
                <w:w w:val="98"/>
              </w:rPr>
              <w:t>06/30/2010</w:t>
            </w: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ind w:left="160"/>
              <w:spacing w:after="0" w:line="146"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12"/>
                <w:szCs w:val="12"/>
                <w:color w:val="auto"/>
              </w:rPr>
            </w:pPr>
          </w:p>
        </w:tc>
        <w:tc>
          <w:tcPr>
            <w:tcW w:w="560" w:type="dxa"/>
            <w:vAlign w:val="bottom"/>
          </w:tcPr>
          <w:p>
            <w:pPr>
              <w:ind w:left="100"/>
              <w:spacing w:after="0" w:line="146" w:lineRule="exact"/>
              <w:rPr>
                <w:sz w:val="20"/>
                <w:szCs w:val="20"/>
                <w:color w:val="auto"/>
              </w:rPr>
            </w:pPr>
            <w:r>
              <w:rPr>
                <w:rFonts w:ascii="Arial" w:cs="Arial" w:eastAsia="Arial" w:hAnsi="Arial"/>
                <w:sz w:val="13"/>
                <w:szCs w:val="13"/>
                <w:color w:val="0000FF"/>
              </w:rPr>
              <w:t>0.1003</w:t>
            </w:r>
          </w:p>
        </w:tc>
        <w:tc>
          <w:tcPr>
            <w:tcW w:w="3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760" w:type="dxa"/>
            <w:vAlign w:val="bottom"/>
            <w:gridSpan w:val="2"/>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25.2</w:t>
            </w:r>
          </w:p>
        </w:tc>
        <w:tc>
          <w:tcPr>
            <w:tcW w:w="900" w:type="dxa"/>
            <w:vAlign w:val="bottom"/>
            <w:gridSpan w:val="2"/>
          </w:tcPr>
          <w:p>
            <w:pPr>
              <w:ind w:left="140"/>
              <w:spacing w:after="0" w:line="146" w:lineRule="exact"/>
              <w:rPr>
                <w:sz w:val="20"/>
                <w:szCs w:val="20"/>
                <w:color w:val="auto"/>
              </w:rPr>
            </w:pPr>
            <w:r>
              <w:rPr>
                <w:rFonts w:ascii="Arial" w:cs="Arial" w:eastAsia="Arial" w:hAnsi="Arial"/>
                <w:sz w:val="13"/>
                <w:szCs w:val="13"/>
                <w:color w:val="0000FF"/>
              </w:rPr>
              <w:t>85,916.405</w:t>
            </w: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jc w:val="center"/>
              <w:ind w:right="19"/>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300" w:firstLine="5"/>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8" w:lineRule="exact"/>
        <w:rPr>
          <w:rFonts w:ascii="Arial" w:cs="Arial" w:eastAsia="Arial" w:hAnsi="Arial"/>
          <w:sz w:val="13"/>
          <w:szCs w:val="13"/>
          <w:color w:val="008000"/>
        </w:rPr>
      </w:pPr>
    </w:p>
    <w:p>
      <w:pPr>
        <w:ind w:left="40" w:right="380" w:firstLine="5"/>
        <w:spacing w:after="0" w:line="291"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employee deferred compensation plan. Each deferred compensation unit is the economic equivalent of one share of Class A Common Stock. The deferred compensation units become payable in shares of Brady's Class A Common Stock upon the reporting persons cessation of service as an employee of Brady Corporation.</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Krista Ebbens, as Attorney-In-</w:t>
            </w:r>
          </w:p>
        </w:tc>
        <w:tc>
          <w:tcPr>
            <w:tcW w:w="16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07/01/2010</w:t>
            </w:r>
          </w:p>
        </w:tc>
        <w:tc>
          <w:tcPr>
            <w:tcW w:w="0" w:type="dxa"/>
            <w:vAlign w:val="bottom"/>
          </w:tcPr>
          <w:p>
            <w:pPr>
              <w:spacing w:after="0"/>
              <w:rPr>
                <w:sz w:val="1"/>
                <w:szCs w:val="1"/>
                <w:color w:val="auto"/>
              </w:rPr>
            </w:pPr>
          </w:p>
        </w:tc>
      </w:tr>
      <w:tr>
        <w:trPr>
          <w:trHeight w:val="91"/>
        </w:trPr>
        <w:tc>
          <w:tcPr>
            <w:tcW w:w="300" w:type="dxa"/>
            <w:vAlign w:val="bottom"/>
            <w:vMerge w:val="restart"/>
          </w:tcPr>
          <w:p>
            <w:pPr>
              <w:spacing w:after="0" w:line="192" w:lineRule="exact"/>
              <w:rPr>
                <w:sz w:val="20"/>
                <w:szCs w:val="20"/>
                <w:color w:val="auto"/>
              </w:rPr>
            </w:pPr>
            <w:r>
              <w:rPr>
                <w:rFonts w:ascii="Arial" w:cs="Arial" w:eastAsia="Arial" w:hAnsi="Arial"/>
                <w:sz w:val="17"/>
                <w:szCs w:val="17"/>
                <w:color w:val="0000FF"/>
                <w:w w:val="84"/>
              </w:rPr>
              <w:t>Fact</w:t>
            </w:r>
          </w:p>
        </w:tc>
        <w:tc>
          <w:tcPr>
            <w:tcW w:w="198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0" w:type="dxa"/>
            <w:vAlign w:val="bottom"/>
            <w:tcBorders>
              <w:bottom w:val="single" w:sz="8" w:color="auto"/>
            </w:tcBorders>
            <w:vMerge w:val="continue"/>
          </w:tcPr>
          <w:p>
            <w:pPr>
              <w:spacing w:after="0"/>
              <w:rPr>
                <w:sz w:val="7"/>
                <w:szCs w:val="7"/>
                <w:color w:val="auto"/>
              </w:rPr>
            </w:pPr>
          </w:p>
        </w:tc>
        <w:tc>
          <w:tcPr>
            <w:tcW w:w="198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2019-12-18T13:11:35Z</dcterms:created>
  <dcterms:modified xsi:type="dcterms:W3CDTF">2019-12-18T13:11:35Z</dcterms:modified>
</cp:coreProperties>
</file>