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(Amendment No.: 3 )*</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Brady Corp</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CUSIP Number: 104674106</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2013</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9900" w:hanging="2"/>
        <w:spacing w:after="0" w:line="302" w:lineRule="auto"/>
        <w:tabs>
          <w:tab w:leader="none" w:pos="39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5" w:lineRule="exact"/>
        <w:rPr>
          <w:sz w:val="24"/>
          <w:szCs w:val="24"/>
          <w:color w:val="auto"/>
        </w:rPr>
      </w:pPr>
    </w:p>
    <w:p>
      <w:pPr>
        <w:ind w:right="40" w:firstLine="9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87"/>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449" w:right="35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104674106</w:t>
      </w:r>
    </w:p>
    <w:p>
      <w:pPr>
        <w:spacing w:after="0" w:line="200" w:lineRule="exact"/>
        <w:rPr>
          <w:sz w:val="20"/>
          <w:szCs w:val="20"/>
          <w:color w:val="auto"/>
        </w:rPr>
      </w:pPr>
    </w:p>
    <w:p>
      <w:pPr>
        <w:spacing w:after="0" w:line="227"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[LINE] IF A MEMBER OF A GROUP</w:t>
      </w:r>
    </w:p>
    <w:p>
      <w:pPr>
        <w:spacing w:after="0" w:line="225" w:lineRule="exact"/>
        <w:rPr>
          <w:rFonts w:ascii="Arial" w:cs="Arial" w:eastAsia="Arial" w:hAnsi="Arial"/>
          <w:sz w:val="18"/>
          <w:szCs w:val="18"/>
          <w:color w:val="auto"/>
        </w:rPr>
      </w:pPr>
    </w:p>
    <w:p>
      <w:pPr>
        <w:ind w:left="1940" w:hanging="522"/>
        <w:spacing w:after="0"/>
        <w:tabs>
          <w:tab w:leader="none" w:pos="1940" w:val="left"/>
        </w:tabs>
        <w:numPr>
          <w:ilvl w:val="1"/>
          <w:numId w:val="3"/>
        </w:numPr>
        <w:rPr>
          <w:rFonts w:ascii="Arial" w:cs="Arial" w:eastAsia="Arial" w:hAnsi="Arial"/>
          <w:sz w:val="18"/>
          <w:szCs w:val="18"/>
          <w:color w:val="auto"/>
        </w:rPr>
      </w:pPr>
      <w:r>
        <w:rPr>
          <w:rFonts w:ascii="Arial" w:cs="Arial" w:eastAsia="Arial" w:hAnsi="Arial"/>
          <w:sz w:val="18"/>
          <w:szCs w:val="18"/>
          <w:color w:val="auto"/>
        </w:rPr>
        <w:t>B.</w:t>
      </w:r>
    </w:p>
    <w:p>
      <w:pPr>
        <w:spacing w:after="0" w:line="2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u w:val="single" w:color="auto"/>
          <w:color w:val="auto"/>
        </w:rPr>
        <w:t>X</w:t>
      </w:r>
    </w:p>
    <w:p>
      <w:pPr>
        <w:spacing w:after="0" w:line="210"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40" w:hanging="232"/>
        <w:spacing w:after="0"/>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(For questions 5-8, report the number of shares beneficially owned by each reporting person with:)</w:t>
      </w:r>
    </w:p>
    <w:p>
      <w:pPr>
        <w:spacing w:after="0" w:line="237" w:lineRule="exact"/>
        <w:rPr>
          <w:sz w:val="20"/>
          <w:szCs w:val="20"/>
          <w:color w:val="auto"/>
        </w:rPr>
      </w:pPr>
    </w:p>
    <w:p>
      <w:pPr>
        <w:ind w:left="100" w:right="81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72,128</w:t>
      </w: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00" w:right="7719" w:hanging="92"/>
        <w:spacing w:after="0" w:line="501" w:lineRule="auto"/>
        <w:tabs>
          <w:tab w:leader="none" w:pos="23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3,100,201</w:t>
      </w:r>
    </w:p>
    <w:p>
      <w:pPr>
        <w:ind w:left="140" w:right="7459" w:hanging="132"/>
        <w:spacing w:after="0" w:line="501" w:lineRule="auto"/>
        <w:tabs>
          <w:tab w:leader="none" w:pos="23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 67,928</w:t>
      </w:r>
    </w:p>
    <w:p>
      <w:pPr>
        <w:ind w:left="100" w:right="3459" w:hanging="92"/>
        <w:spacing w:after="0" w:line="501" w:lineRule="auto"/>
        <w:tabs>
          <w:tab w:leader="none" w:pos="225"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3,168,129</w:t>
      </w:r>
    </w:p>
    <w:p>
      <w:pPr>
        <w:ind w:left="100" w:right="2819" w:hanging="92"/>
        <w:spacing w:after="0" w:line="501" w:lineRule="auto"/>
        <w:tabs>
          <w:tab w:leader="none" w:pos="32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6.51%</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11" w:lineRule="exact"/>
        <w:rPr>
          <w:sz w:val="20"/>
          <w:szCs w:val="20"/>
          <w:color w:val="auto"/>
        </w:rPr>
      </w:pPr>
    </w:p>
    <w:p>
      <w:pPr>
        <w:ind w:right="4939"/>
        <w:spacing w:after="0" w:line="501"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ind w:left="100"/>
        <w:spacing w:after="0"/>
        <w:rPr>
          <w:sz w:val="20"/>
          <w:szCs w:val="20"/>
          <w:color w:val="auto"/>
        </w:rPr>
      </w:pPr>
      <w:r>
        <w:rPr>
          <w:rFonts w:ascii="Arial" w:cs="Arial" w:eastAsia="Arial" w:hAnsi="Arial"/>
          <w:sz w:val="18"/>
          <w:szCs w:val="18"/>
          <w:color w:val="auto"/>
        </w:rPr>
        <w:t>Brady Corp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6555 West Good Hope Road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Milwaukee, Wisconsin 53223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104674106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39" w:hanging="2"/>
        <w:spacing w:after="0" w:line="501"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3,168,129</w:t>
      </w:r>
    </w:p>
    <w:p>
      <w:pPr>
        <w:ind w:left="360" w:hanging="26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3" w:name="page4"/>
    <w:bookmarkEnd w:id="3"/>
    <w:p>
      <w:pPr>
        <w:ind w:left="380" w:hanging="28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0" w:hanging="26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to vote: 72,128</w:t>
      </w:r>
    </w:p>
    <w:p>
      <w:pPr>
        <w:spacing w:after="0" w:line="225" w:lineRule="exact"/>
        <w:rPr>
          <w:rFonts w:ascii="Arial" w:cs="Arial" w:eastAsia="Arial" w:hAnsi="Arial"/>
          <w:sz w:val="18"/>
          <w:szCs w:val="18"/>
          <w:color w:val="auto"/>
        </w:rPr>
      </w:pPr>
    </w:p>
    <w:p>
      <w:pPr>
        <w:ind w:left="400" w:hanging="302"/>
        <w:spacing w:after="0"/>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ind w:left="100" w:right="6160" w:hanging="2"/>
        <w:spacing w:after="0" w:line="563"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3,100,201 (iv) shared power to dispose or to direct the disposition of: 67,928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jc w:val="both"/>
        <w:ind w:firstLine="9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2/6/14</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4" w:name="page5"/>
    <w:bookmarkEnd w:id="4"/>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right="80" w:firstLine="42"/>
        <w:spacing w:after="0" w:line="308"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67,928 shares or .13% of the Common Stock outstanding of the Company as a result of its serving as investment manager of collective trust accounts.</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4,200 shares or .00%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-10160</wp:posOffset>
            </wp:positionV>
            <wp:extent cx="1273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3175" cy="8890"/>
                    </a:xfrm>
                    <a:prstGeom prst="rect">
                      <a:avLst/>
                    </a:prstGeom>
                    <a:noFill/>
                  </pic:spPr>
                </pic:pic>
              </a:graphicData>
            </a:graphic>
          </wp:anchor>
        </w:drawing>
      </w: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300"/>
      </w:cols>
      <w:pgMar w:left="240" w:top="58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2019-12-05T20:54:59Z</dcterms:created>
  <dcterms:modified xsi:type="dcterms:W3CDTF">2019-12-05T20:54:59Z</dcterms:modified>
</cp:coreProperties>
</file>