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5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-639445</wp:posOffset>
            </wp:positionV>
            <wp:extent cx="59055" cy="652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18415</wp:posOffset>
            </wp:positionV>
            <wp:extent cx="7324725" cy="5485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48576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40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Pearce Aaron James</w:t>
        </w:r>
      </w:hyperlink>
    </w:p>
    <w:p>
      <w:pPr>
        <w:spacing w:after="0" w:line="31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08/30/2010</w:t>
      </w:r>
    </w:p>
    <w:p>
      <w:pPr>
        <w:spacing w:after="0" w:line="20" w:lineRule="exact"/>
        <w:rPr>
          <w:sz w:val="24"/>
          <w:szCs w:val="24"/>
          <w:color w:val="auto"/>
        </w:rPr>
      </w:pPr>
      <w:r>
        <w:rPr>
          <w:sz w:val="24"/>
          <w:szCs w:val="24"/>
          <w:color w:val="auto"/>
        </w:rPr>
        <w:br w:type="column"/>
      </w:r>
    </w:p>
    <w:p>
      <w:pPr>
        <w:ind w:left="2" w:right="700" w:hanging="2"/>
        <w:spacing w:after="0" w:line="244"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2"/>
        <w:spacing w:after="0"/>
        <w:rPr>
          <w:sz w:val="20"/>
          <w:szCs w:val="20"/>
          <w:color w:val="auto"/>
        </w:rPr>
      </w:pPr>
      <w:r>
        <w:rPr>
          <w:rFonts w:ascii="Arial" w:cs="Arial" w:eastAsia="Arial" w:hAnsi="Arial"/>
          <w:sz w:val="17"/>
          <w:szCs w:val="17"/>
          <w:color w:val="0000FF"/>
        </w:rPr>
        <w:t>V.P., Treasurer, Dir. of I.R.</w:t>
      </w:r>
    </w:p>
    <w:p>
      <w:pPr>
        <w:spacing w:after="0" w:line="321" w:lineRule="exact"/>
        <w:rPr>
          <w:sz w:val="24"/>
          <w:szCs w:val="24"/>
          <w:color w:val="auto"/>
        </w:rPr>
      </w:pPr>
    </w:p>
    <w:p>
      <w:pPr>
        <w:sectPr>
          <w:pgSz w:w="11900" w:h="16838" w:orient="portrait"/>
          <w:cols w:equalWidth="0" w:num="3">
            <w:col w:w="3340" w:space="720"/>
            <w:col w:w="3258" w:space="720"/>
            <w:col w:w="3482"/>
          </w:cols>
          <w:pgMar w:left="240" w:top="223"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4"/>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40" w:type="dxa"/>
            <w:vAlign w:val="bottom"/>
            <w:gridSpan w:val="2"/>
          </w:tcPr>
          <w:p>
            <w:pPr>
              <w:ind w:left="60"/>
              <w:spacing w:after="0"/>
              <w:rPr>
                <w:sz w:val="20"/>
                <w:szCs w:val="20"/>
                <w:color w:val="auto"/>
              </w:rPr>
            </w:pPr>
            <w:r>
              <w:rPr>
                <w:rFonts w:ascii="Arial" w:cs="Arial" w:eastAsia="Arial" w:hAnsi="Arial"/>
                <w:sz w:val="13"/>
                <w:szCs w:val="13"/>
                <w:b w:val="1"/>
                <w:bCs w:val="1"/>
                <w:color w:val="auto"/>
                <w:w w:val="99"/>
              </w:rPr>
              <w:t>1. Title of Security (Instr. 3)</w:t>
            </w:r>
          </w:p>
        </w:tc>
        <w:tc>
          <w:tcPr>
            <w:tcW w:w="1040" w:type="dxa"/>
            <w:vAlign w:val="bottom"/>
          </w:tcPr>
          <w:p>
            <w:pPr>
              <w:spacing w:after="0"/>
              <w:rPr>
                <w:sz w:val="13"/>
                <w:szCs w:val="13"/>
                <w:color w:val="auto"/>
              </w:rPr>
            </w:pP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jc w:val="center"/>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8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7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50.603</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7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72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08/04/2010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6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0000FF"/>
                <w:w w:val="87"/>
              </w:rPr>
              <w:t>11.8601</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29.11</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1,990.4408</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7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72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08/11/2010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6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0000FF"/>
                <w:w w:val="88"/>
              </w:rPr>
              <w:t>0.0356</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27.45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1,990.4764</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2"/>
              </w:rPr>
              <w:t>Class A 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08/18/2010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6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0000FF"/>
                <w:w w:val="88"/>
              </w:rPr>
              <w:t>0.0011</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27.23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1,990.4775</w:t>
            </w:r>
            <w:r>
              <w:rPr>
                <w:rFonts w:ascii="Arial" w:cs="Arial" w:eastAsia="Arial" w:hAnsi="Arial"/>
                <w:sz w:val="21"/>
                <w:szCs w:val="21"/>
                <w:color w:val="008000"/>
                <w:w w:val="86"/>
                <w:vertAlign w:val="superscript"/>
              </w:rPr>
              <w:t>(4)</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0000FF"/>
              </w:rPr>
              <w:t>Deffered</w:t>
            </w:r>
          </w:p>
        </w:tc>
        <w:tc>
          <w:tcPr>
            <w:tcW w:w="84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0.0034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color w:val="0000FF"/>
                <w:w w:val="88"/>
              </w:rPr>
              <w:t>2,967.5538</w:t>
            </w:r>
            <w:r>
              <w:rPr>
                <w:rFonts w:ascii="Arial" w:cs="Arial" w:eastAsia="Arial" w:hAnsi="Arial"/>
                <w:sz w:val="21"/>
                <w:szCs w:val="21"/>
                <w:color w:val="008000"/>
                <w:w w:val="88"/>
                <w:vertAlign w:val="superscript"/>
              </w:rPr>
              <w:t>(5)(6)</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tcPr>
          <w:p>
            <w:pPr>
              <w:ind w:left="60"/>
              <w:spacing w:after="0" w:line="145" w:lineRule="exact"/>
              <w:rPr>
                <w:sz w:val="20"/>
                <w:szCs w:val="20"/>
                <w:color w:val="auto"/>
              </w:rPr>
            </w:pPr>
            <w:r>
              <w:rPr>
                <w:rFonts w:ascii="Arial" w:cs="Arial" w:eastAsia="Arial" w:hAnsi="Arial"/>
                <w:sz w:val="13"/>
                <w:szCs w:val="13"/>
                <w:color w:val="0000FF"/>
                <w:w w:val="97"/>
              </w:rPr>
              <w:t>Compensation</w:t>
            </w:r>
          </w:p>
        </w:tc>
        <w:tc>
          <w:tcPr>
            <w:tcW w:w="840" w:type="dxa"/>
            <w:vAlign w:val="bottom"/>
            <w:vMerge w:val="continue"/>
          </w:tcPr>
          <w:p>
            <w:pPr>
              <w:spacing w:after="0"/>
              <w:rPr>
                <w:sz w:val="12"/>
                <w:szCs w:val="12"/>
                <w:color w:val="auto"/>
              </w:rPr>
            </w:pPr>
          </w:p>
        </w:tc>
        <w:tc>
          <w:tcPr>
            <w:tcW w:w="1040" w:type="dxa"/>
            <w:vAlign w:val="bottom"/>
          </w:tcPr>
          <w:p>
            <w:pPr>
              <w:ind w:left="200"/>
              <w:spacing w:after="0" w:line="145" w:lineRule="exact"/>
              <w:rPr>
                <w:sz w:val="20"/>
                <w:szCs w:val="20"/>
                <w:color w:val="auto"/>
              </w:rPr>
            </w:pPr>
            <w:r>
              <w:rPr>
                <w:rFonts w:ascii="Arial" w:cs="Arial" w:eastAsia="Arial" w:hAnsi="Arial"/>
                <w:sz w:val="13"/>
                <w:szCs w:val="13"/>
                <w:color w:val="0000FF"/>
              </w:rPr>
              <w:t>08/30/2010</w:t>
            </w:r>
          </w:p>
        </w:tc>
        <w:tc>
          <w:tcPr>
            <w:tcW w:w="1120" w:type="dxa"/>
            <w:vAlign w:val="bottom"/>
          </w:tcPr>
          <w:p>
            <w:pPr>
              <w:spacing w:after="0"/>
              <w:rPr>
                <w:sz w:val="12"/>
                <w:szCs w:val="12"/>
                <w:color w:val="auto"/>
              </w:rPr>
            </w:pP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40" w:type="dxa"/>
            <w:vAlign w:val="bottom"/>
          </w:tcPr>
          <w:p>
            <w:pPr>
              <w:ind w:left="100"/>
              <w:spacing w:after="0" w:line="145" w:lineRule="exact"/>
              <w:rPr>
                <w:sz w:val="20"/>
                <w:szCs w:val="20"/>
                <w:color w:val="auto"/>
              </w:rPr>
            </w:pPr>
            <w:r>
              <w:rPr>
                <w:rFonts w:ascii="Arial" w:cs="Arial" w:eastAsia="Arial" w:hAnsi="Arial"/>
                <w:sz w:val="13"/>
                <w:szCs w:val="13"/>
                <w:color w:val="0000FF"/>
              </w:rPr>
              <w:t>0.0034</w:t>
            </w:r>
          </w:p>
        </w:tc>
        <w:tc>
          <w:tcPr>
            <w:tcW w:w="3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tcPr>
          <w:p>
            <w:pPr>
              <w:ind w:left="20"/>
              <w:spacing w:after="0" w:line="145"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26.14</w:t>
            </w:r>
          </w:p>
        </w:tc>
        <w:tc>
          <w:tcPr>
            <w:tcW w:w="920" w:type="dxa"/>
            <w:vAlign w:val="bottom"/>
            <w:gridSpan w:val="2"/>
            <w:vMerge w:val="continue"/>
          </w:tcPr>
          <w:p>
            <w:pPr>
              <w:spacing w:after="0"/>
              <w:rPr>
                <w:sz w:val="12"/>
                <w:szCs w:val="12"/>
                <w:color w:val="auto"/>
              </w:rPr>
            </w:pPr>
          </w:p>
        </w:tc>
        <w:tc>
          <w:tcPr>
            <w:tcW w:w="66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0000FF"/>
              </w:rPr>
              <w:t>Units</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ESPP.</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8" w:lineRule="exact"/>
        <w:rPr>
          <w:rFonts w:ascii="Arial" w:cs="Arial" w:eastAsia="Arial" w:hAnsi="Arial"/>
          <w:sz w:val="13"/>
          <w:szCs w:val="13"/>
          <w:color w:val="008000"/>
        </w:rPr>
      </w:pPr>
    </w:p>
    <w:p>
      <w:pPr>
        <w:ind w:left="40" w:right="420" w:firstLine="5"/>
        <w:spacing w:after="0" w:line="297"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 of Brady's Class A Common Stock upon the reporting persons cessation of service as an employee of Brady Corporation.</w:t>
      </w: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total shares listed represent the corrected total of the derivative securities held by the individual as of August 30, 2010, which has been adjusted to reflect a decrease due to rounding of 0.0042.</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total shares listed represent the corrected total of the derivative securities held by the individual as of August 30, 2010, which has been adjusted to reflect an increase due to rounding of 0.0004.</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17.7222 shares acquired on August 4, 2010 pursuant to a dividend reinvestment.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6"/>
              </w:rPr>
              <w:t>Krista Ebbens, as Attorney-In-</w:t>
            </w: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09/02/2010</w:t>
            </w:r>
          </w:p>
        </w:tc>
        <w:tc>
          <w:tcPr>
            <w:tcW w:w="0" w:type="dxa"/>
            <w:vAlign w:val="bottom"/>
          </w:tcPr>
          <w:p>
            <w:pPr>
              <w:spacing w:after="0"/>
              <w:rPr>
                <w:sz w:val="1"/>
                <w:szCs w:val="1"/>
                <w:color w:val="auto"/>
              </w:rPr>
            </w:pPr>
          </w:p>
        </w:tc>
      </w:tr>
      <w:tr>
        <w:trPr>
          <w:trHeight w:val="85"/>
        </w:trPr>
        <w:tc>
          <w:tcPr>
            <w:tcW w:w="2100" w:type="dxa"/>
            <w:vAlign w:val="bottom"/>
            <w:tcBorders>
              <w:top w:val="single" w:sz="8" w:color="auto"/>
            </w:tcBorders>
            <w:gridSpan w:val="2"/>
            <w:vMerge w:val="restart"/>
          </w:tcPr>
          <w:p>
            <w:pPr>
              <w:spacing w:after="0" w:line="191" w:lineRule="exact"/>
              <w:rPr>
                <w:sz w:val="20"/>
                <w:szCs w:val="20"/>
                <w:color w:val="auto"/>
              </w:rPr>
            </w:pPr>
            <w:r>
              <w:rPr>
                <w:rFonts w:ascii="Arial" w:cs="Arial" w:eastAsia="Arial" w:hAnsi="Arial"/>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8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000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2019-12-18T16:36:10Z</dcterms:created>
  <dcterms:modified xsi:type="dcterms:W3CDTF">2019-12-18T16:36:10Z</dcterms:modified>
</cp:coreProperties>
</file>