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both"/>
        <w:ind w:left="240" w:right="6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8"/>
          <w:szCs w:val="8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8"/>
          <w:szCs w:val="8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17780</wp:posOffset>
            </wp:positionH>
            <wp:positionV relativeFrom="paragraph">
              <wp:posOffset>-107950</wp:posOffset>
            </wp:positionV>
            <wp:extent cx="91440" cy="914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5560" w:type="dxa"/>
            <w:vAlign w:val="bottom"/>
          </w:tcPr>
          <w:p>
            <w:pPr>
              <w:jc w:val="center"/>
              <w:ind w:right="1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8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4904740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3520440</wp:posOffset>
            </wp:positionH>
            <wp:positionV relativeFrom="paragraph">
              <wp:posOffset>-441325</wp:posOffset>
            </wp:positionV>
            <wp:extent cx="48260" cy="4546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-2341245</wp:posOffset>
            </wp:positionH>
            <wp:positionV relativeFrom="paragraph">
              <wp:posOffset>7620</wp:posOffset>
            </wp:positionV>
            <wp:extent cx="7317740" cy="2644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644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940" w:space="720"/>
            <w:col w:w="7820"/>
          </w:cols>
          <w:pgMar w:left="220" w:top="197" w:right="199" w:bottom="1440" w:gutter="0" w:footer="0" w:header="0"/>
        </w:sect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vertAlign w:val="superscript"/>
              </w:rPr>
              <w:t>*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4"/>
                <w:szCs w:val="14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14"/>
                  <w:szCs w:val="14"/>
                  <w:color w:val="0000EE"/>
                </w:rPr>
                <w:t>WILLIAMSON MATTHEW O</w:t>
              </w:r>
            </w:hyperlink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</w:tcPr>
          <w:p>
            <w:pPr>
              <w:spacing w:after="0" w:line="126" w:lineRule="exact"/>
              <w:rPr>
                <w:rFonts w:ascii="Arial" w:cs="Arial" w:eastAsia="Arial" w:hAnsi="Arial"/>
                <w:sz w:val="14"/>
                <w:szCs w:val="14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4"/>
                  <w:szCs w:val="14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[</w:t>
            </w:r>
            <w:r>
              <w:rPr>
                <w:rFonts w:ascii="Arial" w:cs="Arial" w:eastAsia="Arial" w:hAnsi="Arial"/>
                <w:sz w:val="14"/>
                <w:szCs w:val="14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BRC</w:t>
            </w:r>
            <w:r>
              <w:rPr>
                <w:rFonts w:ascii="Arial" w:cs="Arial" w:eastAsia="Arial" w:hAnsi="Arial"/>
                <w:sz w:val="14"/>
                <w:szCs w:val="14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6555 W. GOOD HOPE ROAD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05/01/2013</w:t>
            </w: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-2" w:right="1520" w:firstLine="2"/>
        <w:spacing w:after="0" w:line="239" w:lineRule="auto"/>
        <w:tabs>
          <w:tab w:leader="none" w:pos="98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538"/>
        <w:spacing w:after="0"/>
        <w:tabs>
          <w:tab w:leader="none" w:pos="21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ind w:left="218"/>
        <w:spacing w:after="0"/>
        <w:tabs>
          <w:tab w:leader="none" w:pos="517" w:val="left"/>
          <w:tab w:leader="none" w:pos="21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jc w:val="center"/>
        <w:ind w:right="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President - Brady Americas</w:t>
      </w: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020" w:space="42"/>
            <w:col w:w="3418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7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MILWAUKEE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WI</w:t>
            </w:r>
          </w:p>
        </w:tc>
        <w:tc>
          <w:tcPr>
            <w:tcW w:w="17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53223</w:t>
            </w: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1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8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(City)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(State)</w:t>
            </w:r>
          </w:p>
        </w:tc>
        <w:tc>
          <w:tcPr>
            <w:tcW w:w="504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(Zip)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1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 - Non-Derivative Securities Acquired, Disposed of, or Beneficially Owned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1. Title of Security (Instr. 3)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0000FF"/>
        </w:rPr>
        <w:t>Class A Common Stock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9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Securities Acquired (A) or Disposed Of (D) (Instr.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 Owned Following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5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vMerge w:val="restart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 Transaction(s)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05/01/2013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8"/>
                <w:szCs w:val="8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33.51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15,085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5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300" w:space="720"/>
            <w:col w:w="7460"/>
          </w:cols>
          <w:pgMar w:left="220" w:top="197" w:right="19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7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92"/>
        </w:trPr>
        <w:tc>
          <w:tcPr>
            <w:tcW w:w="1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1. Title of Derivative Security (Instr.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Transaction Code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Number of Derivative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Title and Amount of Securities 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10. Ownership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11. Nature of</w:t>
            </w:r>
          </w:p>
        </w:tc>
      </w:tr>
      <w:tr>
        <w:trPr>
          <w:trHeight w:val="90"/>
        </w:trPr>
        <w:tc>
          <w:tcPr>
            <w:tcW w:w="146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 Acquired (A) or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 Security (Instr. 3 and 4)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</w:tr>
      <w:tr>
        <w:trPr>
          <w:trHeight w:val="9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</w:tr>
      <w:tr>
        <w:trPr>
          <w:trHeight w:val="9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and 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</w:tr>
      <w:tr>
        <w:trPr>
          <w:trHeight w:val="9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65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95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9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9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7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6"/>
              </w:rPr>
              <w:t>Title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Number of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0"/>
        </w:trPr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132"/>
        </w:trPr>
        <w:tc>
          <w:tcPr>
            <w:tcW w:w="1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50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  <w:w w:val="91"/>
              </w:rPr>
              <w:t>1. Includes the shares acquired from the reporting owner's contributions into the deferred compensation plan and a dividend reinvestment.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70"/>
        </w:trPr>
        <w:tc>
          <w:tcPr>
            <w:tcW w:w="1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Heidi Knueppel, Attorney-In-Fact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05/02/2013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5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4 (b)(v).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POWER OF ATTORNEY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8"/>
        <w:spacing w:after="0" w:line="52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I, the undersigned Executive Officer of Brady Corporation, a Wisconsin corporation (the "Corporation"), hereby revoke all prior, ef I hereby constitute and appoint Aaron Pearce, Sherilyn R.Whitmoyer and Heidi Knueppel, and each of them signing individually, as my true and lawful attorney-in-fact</w:t>
      </w: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sign for me and on my behalf in my capacity as an Executive of the Corporation Forms 3, 4 or 5 in accordance with Section 16(a) of the Securities Exchange Act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my behalf which may be necessary or desirable to complete any Form 3, 4 or 5 and timely file such form with the Uni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jc w:val="both"/>
        <w:ind w:left="8" w:hanging="8"/>
        <w:spacing w:after="0" w:line="474" w:lineRule="auto"/>
        <w:tabs>
          <w:tab w:leader="none" w:pos="43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take any other action of any type in connection with the foregoing which, in the opinion of the attorney-in-fact, may be to my benefit, in my best interest, o I, the undersigned, do hereby grant to each attorney-in-fact full power and authority to do and perform every act and thing whatsoever requisite, necessary, or prop This Power of Attorney shall remain in full force and effect until I am no longer required to file Forms 3, 4 and 5 with respect to my holdings of and transactions IN WITNESS WHEREOF, the undersigned hereunto sets his or her hand this 28th day of March 2013.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8"/>
        <w:spacing w:after="0"/>
        <w:tabs>
          <w:tab w:leader="none" w:pos="328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</w:t>
        <w:tab/>
        <w:t>Matthew O. Williamson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____________________________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Matthew O. Williamson</w:t>
      </w:r>
    </w:p>
    <w:p>
      <w:pPr>
        <w:ind w:left="8"/>
        <w:spacing w:after="0"/>
        <w:tabs>
          <w:tab w:leader="none" w:pos="748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President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1"/>
          <w:szCs w:val="11"/>
          <w:color w:val="auto"/>
        </w:rPr>
        <w:t>Brady Americas &amp; V.P., Brady Corporation</w:t>
      </w:r>
    </w:p>
    <w:sectPr>
      <w:pgSz w:w="11900" w:h="16838" w:orient="portrait"/>
      <w:cols w:equalWidth="0" w:num="1">
        <w:col w:w="11528"/>
      </w:cols>
      <w:pgMar w:left="212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**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2019-12-16T04:27:29Z</dcterms:created>
  <dcterms:modified xsi:type="dcterms:W3CDTF">2019-12-16T04:27:29Z</dcterms:modified>
</cp:coreProperties>
</file>