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6992620" cy="50634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063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Wilms Brett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6555 W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12/10/2025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3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- EMEA &amp; Australia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53223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12/10/2025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3,791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43.5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11,463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12/10/2025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3,791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78.13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7,672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2"/>
          </w:tcPr>
          <w:p>
            <w:pPr>
              <w:jc w:val="center"/>
              <w:ind w:lef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3,791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43.5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12/10/2025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3,791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09/19/2032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-2106295</wp:posOffset>
            </wp:positionV>
            <wp:extent cx="29210" cy="21113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1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options exercisable one third each year for the three years subsequent to the grant date.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Heidi Knueppel,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12/11/2025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0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64928" TargetMode="External"/><Relationship Id="rId14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2025-12-11T08:46:20Z</dcterms:created>
  <dcterms:modified xsi:type="dcterms:W3CDTF">2025-12-11T08:46:20Z</dcterms:modified>
</cp:coreProperties>
</file>