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314 restricted stock units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2021-10-04T11:59:42Z</dcterms:created>
  <dcterms:modified xsi:type="dcterms:W3CDTF">2021-10-04T11:59:42Z</dcterms:modified>
</cp:coreProperties>
</file>