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6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61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4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left="980" w:right="20" w:hanging="957"/>
        <w:spacing w:after="0" w:line="250" w:lineRule="auto"/>
        <w:tabs>
          <w:tab w:leader="none" w:pos="960" w:val="left"/>
        </w:tabs>
        <w:rPr>
          <w:sz w:val="20"/>
          <w:szCs w:val="20"/>
          <w:color w:val="auto"/>
        </w:rPr>
      </w:pPr>
      <w:r>
        <w:rPr>
          <w:rFonts w:ascii="Times New Roman" w:cs="Times New Roman" w:eastAsia="Times New Roman" w:hAnsi="Times New Roman"/>
          <w:sz w:val="18"/>
          <w:szCs w:val="18"/>
          <w:color w:val="auto"/>
        </w:rPr>
        <w:t>Item 5.02</w:t>
        <w:tab/>
        <w:t>DEPARTURE OF DIRECTORS OR CERTAIN OFFICERS; ELECTION OF DIRECTORS; APPOINTMENT OF CERTAIN OFFICERS; COMPENSATORY ARRANGEMENTS OF CERTAIN OFFICERS</w:t>
      </w:r>
    </w:p>
    <w:p>
      <w:pPr>
        <w:spacing w:after="0" w:line="338"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2022, Pascal Deman, Vice President, General Manager – Workplace Safety, resigned from Brady Corporation effective October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3, 2022.</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Effective October 3, 2022, Brett Wilms will be appointed as Interim General Manager – Workplace Safety. Mr. Wilms will also retain his position as Managing Director – Identification Solutions EMEA during the search for Mr. Deman’s replacement.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3, 2022</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2022-10-03T06:16:02Z</dcterms:created>
  <dcterms:modified xsi:type="dcterms:W3CDTF">2022-10-03T06:16:02Z</dcterms:modified>
</cp:coreProperties>
</file>