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793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793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79"/>
              </w:rPr>
              <w:t>2.</w:t>
            </w:r>
          </w:p>
        </w:tc>
        <w:tc>
          <w:tcPr>
            <w:tcW w:w="3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>JAEHNERT FRANK M</w:t>
              </w:r>
            </w:hyperlink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60" w:type="dxa"/>
            <w:vAlign w:val="bottom"/>
            <w:gridSpan w:val="3"/>
          </w:tcPr>
          <w:p>
            <w:pPr>
              <w:spacing w:after="0" w:line="126" w:lineRule="exact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[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BRC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79"/>
              </w:rPr>
              <w:t>3.</w:t>
            </w:r>
          </w:p>
        </w:tc>
        <w:tc>
          <w:tcPr>
            <w:tcW w:w="3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6555 WEST GOOD HOPE RD.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05/01/2013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-2" w:right="1520" w:firstLine="2"/>
        <w:spacing w:after="0" w:line="239" w:lineRule="auto"/>
        <w:tabs>
          <w:tab w:leader="none" w:pos="98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ind w:left="218"/>
        <w:spacing w:after="0"/>
        <w:tabs>
          <w:tab w:leader="none" w:pos="517" w:val="left"/>
          <w:tab w:leader="none" w:pos="21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218"/>
        <w:spacing w:after="0"/>
        <w:tabs>
          <w:tab w:leader="none" w:pos="517" w:val="left"/>
          <w:tab w:leader="none" w:pos="21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jc w:val="center"/>
        <w:ind w:right="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President &amp; CEO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020" w:space="42"/>
            <w:col w:w="3418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4"/>
        </w:trPr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MILWAUKEE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WI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53223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60" w:type="dxa"/>
            <w:vAlign w:val="bottom"/>
            <w:gridSpan w:val="14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Class A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05/01/2013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237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33.38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103,135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0"/>
              </w:rPr>
              <w:t>Class A Common Stock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05/01/2013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519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33.51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92,096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5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80" w:type="dxa"/>
            <w:vAlign w:val="bottom"/>
            <w:gridSpan w:val="13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   2.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Securities Acquired (A) or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8"/>
              </w:rPr>
              <w:t>Disposed of (D) (Instr. 3, 4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3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00" w:hanging="81"/>
        <w:spacing w:after="0"/>
        <w:tabs>
          <w:tab w:leader="none" w:pos="100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Represents shares of class A Common Stock purchased under the issuer's Brady Matched 401(k) Plan. Includes quarterly contributions and a dividend reinvestment.</w:t>
      </w:r>
    </w:p>
    <w:p>
      <w:pPr>
        <w:spacing w:after="0" w:line="31" w:lineRule="exact"/>
        <w:rPr>
          <w:rFonts w:ascii="Arial" w:cs="Arial" w:eastAsia="Arial" w:hAnsi="Arial"/>
          <w:sz w:val="9"/>
          <w:szCs w:val="9"/>
          <w:color w:val="008000"/>
        </w:rPr>
      </w:pPr>
    </w:p>
    <w:p>
      <w:pPr>
        <w:ind w:left="100" w:hanging="81"/>
        <w:spacing w:after="0"/>
        <w:tabs>
          <w:tab w:leader="none" w:pos="100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31" w:lineRule="exact"/>
        <w:rPr>
          <w:rFonts w:ascii="Arial" w:cs="Arial" w:eastAsia="Arial" w:hAnsi="Arial"/>
          <w:sz w:val="9"/>
          <w:szCs w:val="9"/>
          <w:color w:val="008000"/>
        </w:rPr>
      </w:pPr>
    </w:p>
    <w:p>
      <w:pPr>
        <w:ind w:left="100" w:hanging="81"/>
        <w:spacing w:after="0"/>
        <w:tabs>
          <w:tab w:leader="none" w:pos="100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Includes the shares acquired from the reporting owner's contributions into the deferred compensation plan and a dividend reinvestment.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Remarks:</w:t>
      </w:r>
    </w:p>
    <w:p>
      <w:pPr>
        <w:spacing w:after="0" w:line="78" w:lineRule="exact"/>
        <w:rPr>
          <w:sz w:val="20"/>
          <w:szCs w:val="20"/>
          <w:color w:val="auto"/>
        </w:rPr>
      </w:pPr>
    </w:p>
    <w:tbl>
      <w:tblPr>
        <w:tblLayout w:type="fixed"/>
        <w:tblInd w:w="6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Heidi Knueppel, Attorney-In-Fact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05/02/2013</w:t>
            </w:r>
          </w:p>
        </w:tc>
      </w:tr>
      <w:tr>
        <w:trPr>
          <w:trHeight w:val="150"/>
        </w:trPr>
        <w:tc>
          <w:tcPr>
            <w:tcW w:w="1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"/>
        <w:spacing w:after="0" w:line="52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I, the undersigned Executive Officer of Brady Corporation, a Wisconsin corporation (the "Corporation"), hereby revoke all prior, ef I hereby constitute and appoint Aaron Pearce, Sherilyn R.Whitmoyer and Heidi Knueppel, and each of them signing individually, as my true and lawful attorney-in-fact</w:t>
      </w: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sign for me and on my behalf in my capacity as an Executive of the Corporation Forms 3, 4 or 5 in accordance with Section 16(a) of the Securities Exchange Act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my behalf which may be necessary or desirable to complete any Form 3, 4 or 5 and timely file such form with the Uni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in connection with the foregoing which, in the opinion of the attorney-in-fact, may be to my benefit, in my best interest, o I, the undersigned, do hereby grant to each attorney-in-fact full power and authority to do and perform every act and thing whatsoever requisite, necessary, or prop This Power of Attorney shall remain in full force and effect until I am no longer required to file Forms 3, 4 and 5 with respect to my holdings of and transactions IN WITNESS WHEREOF, the undersigned hereunto sets his or her hand this 25th day of March 2013.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tabs>
          <w:tab w:leader="none" w:pos="328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</w:t>
        <w:tab/>
        <w:t>Frank M. Jaehnert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____________________________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Frank M. Jaehnert</w:t>
      </w:r>
    </w:p>
    <w:p>
      <w:pPr>
        <w:ind w:left="8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President &amp; Chief Executive Officer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**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2019-12-16T04:33:19Z</dcterms:created>
  <dcterms:modified xsi:type="dcterms:W3CDTF">2019-12-16T04:33:19Z</dcterms:modified>
</cp:coreProperties>
</file>