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65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651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Nelligan Helena Regina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09/23/2016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6"/>
        <w:spacing w:after="0"/>
        <w:rPr>
          <w:sz w:val="20"/>
          <w:szCs w:val="20"/>
          <w:color w:val="auto"/>
        </w:rPr>
      </w:pPr>
      <w:r>
        <w:rPr>
          <w:rFonts w:ascii="Arial" w:cs="Arial" w:eastAsia="Arial" w:hAnsi="Arial"/>
          <w:sz w:val="17"/>
          <w:szCs w:val="17"/>
          <w:color w:val="0000FF"/>
        </w:rPr>
        <w:t>Senior Vice President - HR</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jc w:val="right"/>
              <w:ind w:right="146"/>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09/23/2016</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7"/>
                <w:szCs w:val="17"/>
                <w:color w:val="0000FF"/>
                <w:w w:val="85"/>
              </w:rPr>
              <w:t>2,846</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32,369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09/25/2016</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82"/>
              </w:rPr>
              <w:t>966</w:t>
            </w:r>
            <w:r>
              <w:rPr>
                <w:rFonts w:ascii="Arial" w:cs="Arial" w:eastAsia="Arial" w:hAnsi="Arial"/>
                <w:sz w:val="22"/>
                <w:szCs w:val="22"/>
                <w:color w:val="008000"/>
                <w:w w:val="82"/>
                <w:vertAlign w:val="superscript"/>
              </w:rPr>
              <w:t>(2)</w:t>
            </w: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35.14</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31,403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09/25/2016</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7"/>
                <w:szCs w:val="17"/>
                <w:color w:val="0000FF"/>
                <w:w w:val="85"/>
              </w:rPr>
              <w:t>1,093</w:t>
            </w:r>
            <w:r>
              <w:rPr>
                <w:rFonts w:ascii="Arial" w:cs="Arial" w:eastAsia="Arial" w:hAnsi="Arial"/>
                <w:sz w:val="22"/>
                <w:szCs w:val="22"/>
                <w:color w:val="008000"/>
                <w:w w:val="85"/>
                <w:vertAlign w:val="superscript"/>
              </w:rPr>
              <w:t>(3)</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35.14</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30,310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12,860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35.14</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09/23/2016</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12,860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09/23/2026</w:t>
            </w:r>
          </w:p>
        </w:tc>
        <w:tc>
          <w:tcPr>
            <w:tcW w:w="660" w:type="dxa"/>
            <w:vAlign w:val="bottom"/>
            <w:gridSpan w:val="2"/>
            <w:vMerge w:val="restart"/>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12,860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jc w:val="right"/>
              <w:ind w:right="166"/>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2,215 restricted stock units that vested on September 25, 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2,506 restricted stock units that vested on September 25, 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09/27/2016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237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2019-12-23T15:01:26Z</dcterms:created>
  <dcterms:modified xsi:type="dcterms:W3CDTF">2019-12-23T15:01:26Z</dcterms:modified>
</cp:coreProperties>
</file>