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383 restricted stock units that vested on September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2025-09-22T12:24:55Z</dcterms:created>
  <dcterms:modified xsi:type="dcterms:W3CDTF">2025-09-22T12:24:55Z</dcterms:modified>
</cp:coreProperties>
</file>