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379031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790315" cy="248920"/>
                    </a:xfrm>
                    <a:prstGeom prst="rect">
                      <a:avLst/>
                    </a:prstGeom>
                    <a:noFill/>
                  </pic:spPr>
                </pic:pic>
              </a:graphicData>
            </a:graphic>
          </wp:anchor>
        </w:drawing>
        <w:t>Brady Corporation</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6555 West Good Hope Road</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P.O. Box 571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Milwaukee, WI USA</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53201-0571</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6"/>
          <w:szCs w:val="16"/>
          <w:color w:val="auto"/>
        </w:rPr>
        <w:t>Tel: 414 358 6600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Fax: 414 438 6910</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www.bradycorp.com</w:t>
      </w: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February 21, 2013</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Terrence O'Brien</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Jenn Do</w:t>
      </w:r>
    </w:p>
    <w:p>
      <w:pPr>
        <w:spacing w:after="0" w:line="207"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Brady 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year ended July 31, 2012</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September 27, 2012</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Number 1-14959</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4"/>
          <w:szCs w:val="24"/>
          <w:color w:val="auto"/>
        </w:rPr>
      </w:pPr>
    </w:p>
    <w:p>
      <w:pPr>
        <w:ind w:right="80" w:firstLine="432"/>
        <w:spacing w:after="0" w:line="264" w:lineRule="auto"/>
        <w:rPr>
          <w:sz w:val="20"/>
          <w:szCs w:val="20"/>
          <w:color w:val="auto"/>
        </w:rPr>
      </w:pPr>
      <w:r>
        <w:rPr>
          <w:rFonts w:ascii="Arial" w:cs="Arial" w:eastAsia="Arial" w:hAnsi="Arial"/>
          <w:sz w:val="18"/>
          <w:szCs w:val="18"/>
          <w:color w:val="auto"/>
        </w:rPr>
        <w:t>Brady Corporation (the “Company”) is submitting this letter in response to the comment letter from the staff (the “Staff”) of the Securities and Exchange Commission dated February 19, 2013 (the “Comment Letter”) with respect to the Company's Annual Report on Form 10-K for the year ended July 31, 2012, filed September 27, 2012.</w:t>
      </w:r>
    </w:p>
    <w:p>
      <w:pPr>
        <w:spacing w:after="0" w:line="195" w:lineRule="exact"/>
        <w:rPr>
          <w:sz w:val="24"/>
          <w:szCs w:val="24"/>
          <w:color w:val="auto"/>
        </w:rPr>
      </w:pPr>
    </w:p>
    <w:p>
      <w:pPr>
        <w:ind w:right="160" w:firstLine="432"/>
        <w:spacing w:after="0" w:line="312" w:lineRule="auto"/>
        <w:rPr>
          <w:sz w:val="20"/>
          <w:szCs w:val="20"/>
          <w:color w:val="auto"/>
        </w:rPr>
      </w:pPr>
      <w:r>
        <w:rPr>
          <w:rFonts w:ascii="Arial" w:cs="Arial" w:eastAsia="Arial" w:hAnsi="Arial"/>
          <w:sz w:val="16"/>
          <w:szCs w:val="16"/>
          <w:color w:val="auto"/>
        </w:rPr>
        <w:t>The Comment Letter requires that the Company either respond to the comments in the Comment Letter within 10 business days or inform the Staff when the Company will provide a response. This correspondence is to confirm a verbal request for a 10 business day extension that was granted by Jenn Do of the Staff in a phone conversation on February 21, 2013. The Company will formally respond to the Commission on or before March 19, 2013.</w:t>
      </w:r>
    </w:p>
    <w:p>
      <w:pPr>
        <w:spacing w:after="0" w:line="16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If you have any questions regarding the foregoing, please contact the undersigned at (414) 358-6620.</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Thomas J. Felmer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2019-12-05T21:38:00Z</dcterms:created>
  <dcterms:modified xsi:type="dcterms:W3CDTF">2019-12-05T21:38:00Z</dcterms:modified>
</cp:coreProperties>
</file>