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460 restricted stock units that vested on September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2025-09-22T12:26:08Z</dcterms:created>
  <dcterms:modified xsi:type="dcterms:W3CDTF">2025-09-22T12:26:08Z</dcterms:modified>
</cp:coreProperties>
</file>