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-238760</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500" w:type="dxa"/>
            <w:vAlign w:val="bottom"/>
            <w:vMerge w:val="restart"/>
          </w:tcPr>
          <w:p>
            <w:pPr>
              <w:jc w:val="center"/>
              <w:ind w:right="275"/>
              <w:spacing w:after="0" w:line="14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rPr>
                <w:sz w:val="2"/>
                <w:szCs w:val="2"/>
                <w:color w:val="auto"/>
              </w:rPr>
            </w:pPr>
          </w:p>
        </w:tc>
        <w:tc>
          <w:tcPr>
            <w:tcW w:w="14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5"/>
              <w:spacing w:after="0" w:line="190"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25400</wp:posOffset>
            </wp:positionV>
            <wp:extent cx="7324725" cy="4806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806315"/>
                    </a:xfrm>
                    <a:prstGeom prst="rect">
                      <a:avLst/>
                    </a:prstGeom>
                    <a:noFill/>
                  </pic:spPr>
                </pic:pic>
              </a:graphicData>
            </a:graphic>
          </wp:anchor>
        </w:drawing>
      </w:r>
    </w:p>
    <w:p>
      <w:pPr>
        <w:spacing w:after="0" w:line="116" w:lineRule="exact"/>
        <w:rPr>
          <w:sz w:val="24"/>
          <w:szCs w:val="24"/>
          <w:color w:val="auto"/>
        </w:rPr>
      </w:pPr>
    </w:p>
    <w:p>
      <w:pPr>
        <w:sectPr>
          <w:pgSz w:w="11900" w:h="16838" w:orient="portrait"/>
          <w:cols w:equalWidth="0" w:num="2">
            <w:col w:w="2300" w:space="420"/>
            <w:col w:w="8800"/>
          </w:cols>
          <w:pgMar w:left="240" w:top="217"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BUCHANAN ROBERT C</w:t>
        </w:r>
      </w:hyperlink>
    </w:p>
    <w:p>
      <w:pPr>
        <w:spacing w:after="0" w:line="29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 BROKAW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08/30/2010</w:t>
      </w:r>
    </w:p>
    <w:p>
      <w:pPr>
        <w:spacing w:after="0" w:line="20" w:lineRule="exact"/>
        <w:rPr>
          <w:sz w:val="24"/>
          <w:szCs w:val="24"/>
          <w:color w:val="auto"/>
        </w:rPr>
      </w:pPr>
      <w:r>
        <w:rPr>
          <w:sz w:val="24"/>
          <w:szCs w:val="24"/>
          <w:color w:val="auto"/>
        </w:rPr>
        <w:br w:type="column"/>
      </w:r>
    </w:p>
    <w:p>
      <w:pPr>
        <w:ind w:left="-5" w:right="720" w:firstLine="5"/>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5"/>
        <w:spacing w:after="0"/>
        <w:tabs>
          <w:tab w:leader="none" w:pos="535" w:val="left"/>
          <w:tab w:leader="none" w:pos="2175"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2"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55"/>
        <w:spacing w:after="0"/>
        <w:tabs>
          <w:tab w:leader="none" w:pos="21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7" w:lineRule="exact"/>
        <w:rPr>
          <w:sz w:val="24"/>
          <w:szCs w:val="24"/>
          <w:color w:val="auto"/>
        </w:rPr>
      </w:pPr>
    </w:p>
    <w:p>
      <w:pPr>
        <w:sectPr>
          <w:pgSz w:w="11900" w:h="16838" w:orient="portrait"/>
          <w:cols w:equalWidth="0" w:num="3">
            <w:col w:w="3340" w:space="720"/>
            <w:col w:w="3265" w:space="720"/>
            <w:col w:w="3475"/>
          </w:cols>
          <w:pgMar w:left="240" w:top="217" w:right="13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APPLETON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WI</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54911</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1"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3" w:lineRule="exact"/>
        <w:rPr>
          <w:sz w:val="24"/>
          <w:szCs w:val="24"/>
          <w:color w:val="auto"/>
        </w:rPr>
      </w:pPr>
    </w:p>
    <w:p>
      <w:pPr>
        <w:ind w:left="4200"/>
        <w:spacing w:after="0"/>
        <w:tabs>
          <w:tab w:leader="none" w:pos="45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spacing w:after="0" w:line="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900" w:space="160"/>
            <w:col w:w="7460"/>
          </w:cols>
          <w:pgMar w:left="240" w:top="217"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40" w:type="dxa"/>
            <w:vAlign w:val="bottom"/>
            <w:gridSpan w:val="2"/>
          </w:tcPr>
          <w:p>
            <w:pPr>
              <w:ind w:left="60"/>
              <w:spacing w:after="0"/>
              <w:rPr>
                <w:sz w:val="20"/>
                <w:szCs w:val="20"/>
                <w:color w:val="auto"/>
              </w:rPr>
            </w:pPr>
            <w:r>
              <w:rPr>
                <w:rFonts w:ascii="Arial" w:cs="Arial" w:eastAsia="Arial" w:hAnsi="Arial"/>
                <w:sz w:val="13"/>
                <w:szCs w:val="13"/>
                <w:b w:val="1"/>
                <w:bCs w:val="1"/>
                <w:color w:val="auto"/>
                <w:w w:val="99"/>
              </w:rPr>
              <w:t>1. Title of Security (Instr. 3)</w:t>
            </w:r>
          </w:p>
        </w:tc>
        <w:tc>
          <w:tcPr>
            <w:tcW w:w="1040" w:type="dxa"/>
            <w:vAlign w:val="bottom"/>
          </w:tcPr>
          <w:p>
            <w:pPr>
              <w:spacing w:after="0"/>
              <w:rPr>
                <w:sz w:val="13"/>
                <w:szCs w:val="13"/>
                <w:color w:val="auto"/>
              </w:rPr>
            </w:pP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3320" w:type="dxa"/>
            <w:vAlign w:val="bottom"/>
            <w:gridSpan w:val="6"/>
          </w:tcPr>
          <w:p>
            <w:pPr>
              <w:ind w:left="120"/>
              <w:spacing w:after="0" w:line="126" w:lineRule="exact"/>
              <w:rPr>
                <w:sz w:val="20"/>
                <w:szCs w:val="20"/>
                <w:color w:val="auto"/>
              </w:rPr>
            </w:pPr>
            <w:r>
              <w:rPr>
                <w:rFonts w:ascii="Arial" w:cs="Arial" w:eastAsia="Arial" w:hAnsi="Arial"/>
                <w:sz w:val="12"/>
                <w:szCs w:val="12"/>
                <w:b w:val="1"/>
                <w:bCs w:val="1"/>
                <w:color w:val="auto"/>
              </w:rPr>
              <w:t>Disposed Of (D) (Instr. 3, 4 and 5)   Securities</w:t>
            </w:r>
          </w:p>
        </w:tc>
        <w:tc>
          <w:tcPr>
            <w:tcW w:w="9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2"/>
          </w:tcPr>
          <w:p>
            <w:pPr>
              <w:ind w:left="720"/>
              <w:spacing w:after="0" w:line="131"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w w:val="94"/>
              </w:rPr>
              <w:t>Reported</w:t>
            </w: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4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1,700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7280" w:type="dxa"/>
            <w:vAlign w:val="bottom"/>
            <w:tcBorders>
              <w:top w:val="single" w:sz="8" w:color="2C2C2C"/>
            </w:tcBorders>
            <w:gridSpan w:val="12"/>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9"/>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5)</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w w:val="95"/>
              </w:rPr>
              <w:t>Beneficially</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0.0673</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w w:val="96"/>
              </w:rPr>
              <w:t>58,492.0749</w:t>
            </w:r>
            <w:r>
              <w:rPr>
                <w:rFonts w:ascii="Times New Roman" w:cs="Times New Roman" w:eastAsia="Times New Roman" w:hAnsi="Times New Roman"/>
                <w:sz w:val="21"/>
                <w:szCs w:val="21"/>
                <w:color w:val="008000"/>
                <w:w w:val="96"/>
                <w:vertAlign w:val="superscript"/>
              </w:rPr>
              <w:t>(2)(3)</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Compensation</w:t>
            </w:r>
          </w:p>
        </w:tc>
        <w:tc>
          <w:tcPr>
            <w:tcW w:w="860" w:type="dxa"/>
            <w:vAlign w:val="bottom"/>
            <w:vMerge w:val="continue"/>
          </w:tcPr>
          <w:p>
            <w:pPr>
              <w:spacing w:after="0"/>
              <w:rPr>
                <w:sz w:val="12"/>
                <w:szCs w:val="12"/>
                <w:color w:val="auto"/>
              </w:rPr>
            </w:pPr>
          </w:p>
        </w:tc>
        <w:tc>
          <w:tcPr>
            <w:tcW w:w="104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0000FF"/>
              </w:rPr>
              <w:t>08/30/2010</w:t>
            </w:r>
          </w:p>
        </w:tc>
        <w:tc>
          <w:tcPr>
            <w:tcW w:w="1100" w:type="dxa"/>
            <w:vAlign w:val="bottom"/>
          </w:tcPr>
          <w:p>
            <w:pPr>
              <w:spacing w:after="0"/>
              <w:rPr>
                <w:sz w:val="12"/>
                <w:szCs w:val="12"/>
                <w:color w:val="auto"/>
              </w:rPr>
            </w:pPr>
          </w:p>
        </w:tc>
        <w:tc>
          <w:tcPr>
            <w:tcW w:w="7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0000FF"/>
              </w:rPr>
              <w:t>0.0673</w:t>
            </w:r>
          </w:p>
        </w:tc>
        <w:tc>
          <w:tcPr>
            <w:tcW w:w="3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80" w:type="dxa"/>
            <w:vAlign w:val="bottom"/>
            <w:gridSpan w:val="2"/>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26.14</w:t>
            </w:r>
          </w:p>
        </w:tc>
        <w:tc>
          <w:tcPr>
            <w:tcW w:w="960" w:type="dxa"/>
            <w:vAlign w:val="bottom"/>
            <w:gridSpan w:val="2"/>
            <w:vMerge w:val="continue"/>
          </w:tcPr>
          <w:p>
            <w:pPr>
              <w:spacing w:after="0"/>
              <w:rPr>
                <w:sz w:val="12"/>
                <w:szCs w:val="12"/>
                <w:color w:val="auto"/>
              </w:rPr>
            </w:pPr>
          </w:p>
        </w:tc>
        <w:tc>
          <w:tcPr>
            <w:tcW w:w="68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600" w:firstLine="4"/>
        <w:spacing w:after="0" w:line="265"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spacing w:after="0" w:line="10"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349.3150 shares acquired on August 4, 2010 pursuant to a dividend reinvestment.</w:t>
      </w:r>
    </w:p>
    <w:p>
      <w:pPr>
        <w:spacing w:after="0" w:line="46"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shares listed represent the corrected total of the derivative securities held by the individual as of August 30, 2010, which has been adjusted to reflect an increase due to rounding of 0.0109.</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Krista Ebbens, as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09/02/2010</w:t>
            </w:r>
          </w:p>
        </w:tc>
        <w:tc>
          <w:tcPr>
            <w:tcW w:w="0" w:type="dxa"/>
            <w:vAlign w:val="bottom"/>
          </w:tcPr>
          <w:p>
            <w:pPr>
              <w:spacing w:after="0"/>
              <w:rPr>
                <w:sz w:val="1"/>
                <w:szCs w:val="1"/>
                <w:color w:val="auto"/>
              </w:rPr>
            </w:pPr>
          </w:p>
        </w:tc>
      </w:tr>
      <w:tr>
        <w:trPr>
          <w:trHeight w:val="85"/>
        </w:trPr>
        <w:tc>
          <w:tcPr>
            <w:tcW w:w="3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108"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2019-12-18T15:05:51Z</dcterms:created>
  <dcterms:modified xsi:type="dcterms:W3CDTF">2019-12-18T15:05:51Z</dcterms:modified>
</cp:coreProperties>
</file>