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265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2654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Curran Bentley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6555 WEST GOOD HOPE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BRADY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BRC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09/22/2017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23"/>
        <w:spacing w:after="0"/>
        <w:rPr>
          <w:sz w:val="20"/>
          <w:szCs w:val="20"/>
          <w:color w:val="auto"/>
        </w:rPr>
      </w:pPr>
      <w:r>
        <w:rPr>
          <w:rFonts w:ascii="Arial" w:cs="Arial" w:eastAsia="Arial" w:hAnsi="Arial"/>
          <w:sz w:val="18"/>
          <w:szCs w:val="18"/>
          <w:color w:val="0000FF"/>
        </w:rPr>
        <w:t>CIO &amp; VP - Digital Business</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MILWAUKEE</w:t>
            </w:r>
          </w:p>
        </w:tc>
        <w:tc>
          <w:tcPr>
            <w:tcW w:w="960" w:type="dxa"/>
            <w:vAlign w:val="bottom"/>
          </w:tcPr>
          <w:p>
            <w:pPr>
              <w:ind w:left="120"/>
              <w:spacing w:after="0"/>
              <w:rPr>
                <w:sz w:val="20"/>
                <w:szCs w:val="20"/>
                <w:color w:val="auto"/>
              </w:rPr>
            </w:pPr>
            <w:r>
              <w:rPr>
                <w:rFonts w:ascii="Arial" w:cs="Arial" w:eastAsia="Arial" w:hAnsi="Arial"/>
                <w:sz w:val="18"/>
                <w:szCs w:val="18"/>
                <w:color w:val="0000FF"/>
              </w:rPr>
              <w:t>WI</w:t>
            </w:r>
          </w:p>
        </w:tc>
        <w:tc>
          <w:tcPr>
            <w:tcW w:w="1680" w:type="dxa"/>
            <w:vAlign w:val="bottom"/>
          </w:tcPr>
          <w:p>
            <w:pPr>
              <w:ind w:left="420"/>
              <w:spacing w:after="0"/>
              <w:rPr>
                <w:sz w:val="20"/>
                <w:szCs w:val="20"/>
                <w:color w:val="auto"/>
              </w:rPr>
            </w:pPr>
            <w:r>
              <w:rPr>
                <w:rFonts w:ascii="Arial" w:cs="Arial" w:eastAsia="Arial" w:hAnsi="Arial"/>
                <w:sz w:val="18"/>
                <w:szCs w:val="18"/>
                <w:color w:val="0000FF"/>
              </w:rPr>
              <w:t>53223</w:t>
            </w:r>
          </w:p>
        </w:tc>
      </w:tr>
      <w:tr>
        <w:trPr>
          <w:trHeight w:val="158"/>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960" w:type="dxa"/>
            <w:vAlign w:val="bottom"/>
          </w:tcPr>
          <w:p>
            <w:pPr>
              <w:ind w:left="1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8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78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09/22/2017</w:t>
            </w:r>
          </w:p>
        </w:tc>
        <w:tc>
          <w:tcPr>
            <w:tcW w:w="1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rPr>
              <w:t>1,583</w:t>
            </w:r>
            <w:r>
              <w:rPr>
                <w:rFonts w:ascii="Arial" w:cs="Arial" w:eastAsia="Arial" w:hAnsi="Arial"/>
                <w:sz w:val="22"/>
                <w:szCs w:val="22"/>
                <w:color w:val="008000"/>
                <w:vertAlign w:val="superscript"/>
              </w:rPr>
              <w:t>(1)</w:t>
            </w:r>
          </w:p>
        </w:tc>
        <w:tc>
          <w:tcPr>
            <w:tcW w:w="60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8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31,215</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78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09/23/2017</w:t>
            </w:r>
          </w:p>
        </w:tc>
        <w:tc>
          <w:tcPr>
            <w:tcW w:w="1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267</w:t>
            </w:r>
            <w:r>
              <w:rPr>
                <w:rFonts w:ascii="Arial" w:cs="Arial" w:eastAsia="Arial" w:hAnsi="Arial"/>
                <w:sz w:val="22"/>
                <w:szCs w:val="22"/>
                <w:color w:val="008000"/>
                <w:vertAlign w:val="superscript"/>
              </w:rPr>
              <w:t>(2)</w:t>
            </w:r>
          </w:p>
        </w:tc>
        <w:tc>
          <w:tcPr>
            <w:tcW w:w="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36.85</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30,948</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5"/>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gridSpan w:val="12"/>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9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20"/>
                <w:szCs w:val="20"/>
                <w:color w:val="auto"/>
              </w:rPr>
            </w:pPr>
            <w:r>
              <w:rPr>
                <w:rFonts w:ascii="Arial" w:cs="Arial" w:eastAsia="Arial" w:hAnsi="Arial"/>
                <w:sz w:val="14"/>
                <w:szCs w:val="14"/>
                <w:color w:val="0000FF"/>
              </w:rPr>
              <w:t>Class A</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6,776</w:t>
            </w: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36.85</w:t>
            </w: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09/22/2017</w:t>
            </w:r>
          </w:p>
        </w:tc>
        <w:tc>
          <w:tcPr>
            <w:tcW w:w="1140" w:type="dxa"/>
            <w:vAlign w:val="bottom"/>
          </w:tcPr>
          <w:p>
            <w:pPr>
              <w:spacing w:after="0"/>
              <w:rPr>
                <w:sz w:val="5"/>
                <w:szCs w:val="5"/>
                <w:color w:val="auto"/>
              </w:rPr>
            </w:pPr>
          </w:p>
        </w:tc>
        <w:tc>
          <w:tcPr>
            <w:tcW w:w="6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180" w:type="dxa"/>
            <w:vAlign w:val="bottom"/>
          </w:tcPr>
          <w:p>
            <w:pPr>
              <w:spacing w:after="0"/>
              <w:rPr>
                <w:sz w:val="5"/>
                <w:szCs w:val="5"/>
                <w:color w:val="auto"/>
              </w:rPr>
            </w:pP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6,776</w:t>
            </w:r>
          </w:p>
        </w:tc>
        <w:tc>
          <w:tcPr>
            <w:tcW w:w="3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8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w w:val="99"/>
              </w:rPr>
              <w:t>09/22/2027</w:t>
            </w:r>
          </w:p>
        </w:tc>
        <w:tc>
          <w:tcPr>
            <w:tcW w:w="660" w:type="dxa"/>
            <w:vAlign w:val="bottom"/>
            <w:gridSpan w:val="2"/>
            <w:vMerge w:val="restart"/>
          </w:tcPr>
          <w:p>
            <w:pPr>
              <w:ind w:left="4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80"/>
              <w:spacing w:after="0" w:line="149" w:lineRule="exact"/>
              <w:rPr>
                <w:sz w:val="20"/>
                <w:szCs w:val="20"/>
                <w:color w:val="auto"/>
              </w:rPr>
            </w:pPr>
            <w:r>
              <w:rPr>
                <w:rFonts w:ascii="Arial" w:cs="Arial" w:eastAsia="Arial" w:hAnsi="Arial"/>
                <w:sz w:val="14"/>
                <w:szCs w:val="14"/>
                <w:color w:val="0000FF"/>
                <w:w w:val="91"/>
              </w:rPr>
              <w:t>6,776</w:t>
            </w:r>
          </w:p>
        </w:tc>
        <w:tc>
          <w:tcPr>
            <w:tcW w:w="30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restricted stock units which vest one third each year for the three years subsequent to the grant date. Upon vesting, each restricted stock unit will be settled solely by delivery of one share of Class A Common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withheld to cover taxes on 554 restricted stock units that vested on September 23, 2017.</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options exercisable one third each year for the three years subsequent to the grant date.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200" w:type="dxa"/>
            <w:vAlign w:val="bottom"/>
            <w:gridSpan w:val="3"/>
          </w:tcPr>
          <w:p>
            <w:pPr>
              <w:spacing w:after="0"/>
              <w:rPr>
                <w:sz w:val="20"/>
                <w:szCs w:val="20"/>
                <w:color w:val="auto"/>
              </w:rPr>
            </w:pPr>
            <w:r>
              <w:rPr>
                <w:rFonts w:ascii="Arial" w:cs="Arial" w:eastAsia="Arial" w:hAnsi="Arial"/>
                <w:sz w:val="18"/>
                <w:szCs w:val="18"/>
                <w:color w:val="0000FF"/>
                <w:w w:val="96"/>
              </w:rPr>
              <w:t>Heidi Knueppel, Attorney-In-</w:t>
            </w: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09/26/2017</w:t>
            </w:r>
          </w:p>
        </w:tc>
        <w:tc>
          <w:tcPr>
            <w:tcW w:w="0" w:type="dxa"/>
            <w:vAlign w:val="bottom"/>
          </w:tcPr>
          <w:p>
            <w:pPr>
              <w:spacing w:after="0"/>
              <w:rPr>
                <w:sz w:val="1"/>
                <w:szCs w:val="1"/>
                <w:color w:val="auto"/>
              </w:rPr>
            </w:pPr>
          </w:p>
        </w:tc>
      </w:tr>
      <w:tr>
        <w:trPr>
          <w:trHeight w:val="88"/>
        </w:trPr>
        <w:tc>
          <w:tcPr>
            <w:tcW w:w="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78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top w:val="single" w:sz="8" w:color="auto"/>
              <w:bottom w:val="single" w:sz="8" w:color="auto"/>
            </w:tcBorders>
            <w:vMerge w:val="continue"/>
          </w:tcPr>
          <w:p>
            <w:pPr>
              <w:spacing w:after="0"/>
              <w:rPr>
                <w:sz w:val="7"/>
                <w:szCs w:val="7"/>
                <w:color w:val="auto"/>
              </w:rPr>
            </w:pPr>
          </w:p>
        </w:tc>
        <w:tc>
          <w:tcPr>
            <w:tcW w:w="178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50831"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2019-12-23T15:00:08Z</dcterms:created>
  <dcterms:modified xsi:type="dcterms:W3CDTF">2019-12-23T15:00:08Z</dcterms:modified>
</cp:coreProperties>
</file>