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Gorman Andrew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Counsel&amp;Corp Secretary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WI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09/19/2025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272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80.45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12,411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to cover taxes on 580 restricted stock units that vested on September 19,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09/22/2025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08903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2025-09-22T12:25:45Z</dcterms:created>
  <dcterms:modified xsi:type="dcterms:W3CDTF">2025-09-22T12:25:45Z</dcterms:modified>
</cp:coreProperties>
</file>