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6" w:lineRule="exact"/>
        <w:rPr>
          <w:sz w:val="24"/>
          <w:szCs w:val="24"/>
          <w:color w:val="auto"/>
        </w:rPr>
      </w:pPr>
    </w:p>
    <w:p>
      <w:pPr>
        <w:ind w:left="3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-237490</wp:posOffset>
            </wp:positionV>
            <wp:extent cx="133985" cy="1339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5459095</wp:posOffset>
            </wp:positionH>
            <wp:positionV relativeFrom="paragraph">
              <wp:posOffset>-641350</wp:posOffset>
            </wp:positionV>
            <wp:extent cx="59055" cy="6546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4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4124960</wp:posOffset>
            </wp:positionH>
            <wp:positionV relativeFrom="paragraph">
              <wp:posOffset>-641350</wp:posOffset>
            </wp:positionV>
            <wp:extent cx="59055" cy="6546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4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18415</wp:posOffset>
            </wp:positionV>
            <wp:extent cx="7324090" cy="46316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631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BUCHANAN ROBERT C</w:t>
        </w:r>
      </w:hyperlink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14 BROKAW PLACE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12/29/2006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right="700"/>
        <w:spacing w:after="0" w:line="246" w:lineRule="auto"/>
        <w:tabs>
          <w:tab w:leader="none" w:pos="147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0"/>
        <w:spacing w:after="0"/>
        <w:tabs>
          <w:tab w:leader="none" w:pos="520" w:val="left"/>
          <w:tab w:leader="none" w:pos="21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8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0"/>
        <w:spacing w:after="0"/>
        <w:tabs>
          <w:tab w:leader="none" w:pos="21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0" w:space="720"/>
            <w:col w:w="3480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24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APPLETON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54911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27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6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9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9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9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(1)(2)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0.0959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9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7"/>
              </w:rPr>
              <w:t>Compensation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right"/>
              <w:ind w:right="199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12/29/2006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0.0959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37.75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53,998.4476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security converts to a common stock on a 1 for 1 basis.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80" w:firstLine="5"/>
        <w:spacing w:after="0" w:line="259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phantom stock units were acquired under the Brady Corporation employee deferred compensation agreement and are to be settled in installment payments of Brady's Class A Common Stock upon the person's cessation of service as an director.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/s/ Barbara Bolens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01/03/2007</w:t>
            </w:r>
          </w:p>
        </w:tc>
      </w:tr>
      <w:tr>
        <w:trPr>
          <w:trHeight w:val="229"/>
        </w:trPr>
        <w:tc>
          <w:tcPr>
            <w:tcW w:w="2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5"/>
        <w:spacing w:after="0" w:line="316" w:lineRule="auto"/>
        <w:tabs>
          <w:tab w:leader="none" w:pos="179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8108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2019-12-18T13:27:21Z</dcterms:created>
  <dcterms:modified xsi:type="dcterms:W3CDTF">2019-12-18T13:27:21Z</dcterms:modified>
</cp:coreProperties>
</file>