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3160" w:right="4859" w:firstLine="7"/>
        <w:spacing w:after="0" w:line="292" w:lineRule="auto"/>
        <w:tabs>
          <w:tab w:leader="none" w:pos="36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4,545,527</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4,642,695</w:t>
      </w:r>
    </w:p>
    <w:p>
      <w:pPr>
        <w:spacing w:after="0" w:line="169" w:lineRule="exact"/>
        <w:rPr>
          <w:sz w:val="24"/>
          <w:szCs w:val="24"/>
          <w:color w:val="auto"/>
        </w:rPr>
      </w:pPr>
    </w:p>
    <w:p>
      <w:pPr>
        <w:ind w:right="3279" w:firstLine="8"/>
        <w:spacing w:after="0" w:line="34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4,642,695</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10.05%</w:t>
      </w:r>
    </w:p>
    <w:p>
      <w:pPr>
        <w:spacing w:after="0" w:line="169" w:lineRule="exact"/>
        <w:rPr>
          <w:sz w:val="24"/>
          <w:szCs w:val="24"/>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218"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3,189,863</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3,198,690</w:t>
      </w:r>
    </w:p>
    <w:p>
      <w:pPr>
        <w:spacing w:after="0" w:line="169" w:lineRule="exact"/>
        <w:rPr>
          <w:sz w:val="20"/>
          <w:szCs w:val="20"/>
          <w:color w:val="auto"/>
        </w:rPr>
      </w:pPr>
    </w:p>
    <w:p>
      <w:pPr>
        <w:ind w:right="3279" w:firstLine="8"/>
        <w:spacing w:after="0" w:line="34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3,198,690</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6.92%</w:t>
      </w:r>
    </w:p>
    <w:p>
      <w:pPr>
        <w:spacing w:after="0" w:line="169" w:lineRule="exact"/>
        <w:rPr>
          <w:sz w:val="20"/>
          <w:szCs w:val="20"/>
          <w:color w:val="auto"/>
        </w:rPr>
      </w:pPr>
    </w:p>
    <w:p>
      <w:pPr>
        <w:ind w:left="420" w:right="7179" w:hanging="412"/>
        <w:spacing w:after="0" w:line="34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2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860" w:right="6979" w:hanging="431"/>
        <w:spacing w:after="0" w:line="309" w:lineRule="auto"/>
        <w:tabs>
          <w:tab w:leader="none" w:pos="170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BRADY CORP</w:t>
      </w:r>
    </w:p>
    <w:p>
      <w:pPr>
        <w:spacing w:after="0" w:line="50" w:lineRule="exact"/>
        <w:rPr>
          <w:rFonts w:ascii="Courier New" w:cs="Courier New" w:eastAsia="Courier New" w:hAnsi="Courier New"/>
          <w:sz w:val="18"/>
          <w:szCs w:val="18"/>
          <w:color w:val="auto"/>
        </w:rPr>
      </w:pPr>
    </w:p>
    <w:p>
      <w:pPr>
        <w:ind w:right="4119" w:firstLine="8"/>
        <w:spacing w:after="0" w:line="402" w:lineRule="auto"/>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6555 WEST GOOD HOPE ROAD MILWAUKEE WI 53223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23" w:lineRule="auto"/>
        <w:tabs>
          <w:tab w:leader="none" w:pos="170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079" w:hanging="431"/>
        <w:spacing w:after="0" w:line="346" w:lineRule="auto"/>
        <w:tabs>
          <w:tab w:leader="none" w:pos="170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104674106</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8"/>
          <w:szCs w:val="18"/>
          <w:color w:val="auto"/>
        </w:rPr>
        <w:t>IF THIS STATEMENT IS FILED PURSUANT TO RULE 13D-1(B), OR 13D-2(B)</w:t>
      </w:r>
    </w:p>
    <w:tbl>
      <w:tblPr>
        <w:tblLayout w:type="fixed"/>
        <w:tblInd w:w="960" w:type="dxa"/>
        <w:tblCellMar>
          <w:top w:w="0" w:type="dxa"/>
          <w:left w:w="0" w:type="dxa"/>
          <w:bottom w:w="0" w:type="dxa"/>
          <w:right w:w="0" w:type="dxa"/>
        </w:tblCellMar>
      </w:tblPr>
      <w:tr>
        <w:trPr>
          <w:trHeight w:val="170"/>
        </w:trPr>
        <w:tc>
          <w:tcPr>
            <w:tcW w:w="532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OR (C), CHECK WHETHER THE PERSON FILING IS A:</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SEE ITEM 12(TYPE OF REPORTING PERSON) OF THE COVER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MEANING OF THE TWO LETTER SYMBOLS APPEARING IN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12 OF</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COVER PAGES.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CATEGORY</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 THE ACT.</w:t>
            </w:r>
          </w:p>
        </w:tc>
        <w:tc>
          <w:tcPr>
            <w:tcW w:w="0" w:type="dxa"/>
            <w:vAlign w:val="bottom"/>
          </w:tcPr>
          <w:p>
            <w:pPr>
              <w:spacing w:after="0"/>
              <w:rPr>
                <w:sz w:val="1"/>
                <w:szCs w:val="1"/>
                <w:color w:val="auto"/>
              </w:rPr>
            </w:pPr>
          </w:p>
        </w:tc>
      </w:tr>
      <w:tr>
        <w:trPr>
          <w:trHeight w:val="202"/>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BANK AS DEFINED IN SECTION 3(A) (6)</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INSURANCE COMPANY AS DEFINED IN SECTION 3 (A) (19)</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THE ACT</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SECTION 8 OF</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INVESTMENT COMPANY REGISTERED UNDER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THE INVESTMENT COMPANY ACT OF 1940.</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WITH RULE</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AN INVESTMENT ADVISOR IN ACCORDANCE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13D-1(B) (1) (II) (E).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 PARENT HOLDING COMPANY OR CONTROL</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 IN</w:t>
            </w: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58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bl>
    <w:p>
      <w:pPr>
        <w:sectPr>
          <w:pgSz w:w="11900" w:h="16838" w:orient="portrait"/>
          <w:cols w:equalWidth="0" w:num="1">
            <w:col w:w="10139"/>
          </w:cols>
          <w:pgMar w:left="320" w:top="110"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104674106</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840" w:type="dxa"/>
            <w:vAlign w:val="bottom"/>
          </w:tcPr>
          <w:p>
            <w:pPr>
              <w:ind w:left="20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ectPr>
          <w:pgSz w:w="11900" w:h="16838" w:orient="portrait"/>
          <w:cols w:equalWidth="0" w:num="1">
            <w:col w:w="10139"/>
          </w:cols>
          <w:pgMar w:left="320" w:top="108"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SSGA FUNDS MANAGEMENT, INC.</w:t>
      </w:r>
    </w:p>
    <w:p>
      <w:pPr>
        <w:sectPr>
          <w:pgSz w:w="11900" w:h="16838" w:orient="portrait"/>
          <w:cols w:equalWidth="0" w:num="1">
            <w:col w:w="10139"/>
          </w:cols>
          <w:pgMar w:left="320" w:top="108"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SUBSIDIARY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EUROPE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rPr>
                <w:sz w:val="20"/>
                <w:szCs w:val="20"/>
                <w:color w:val="auto"/>
              </w:rPr>
            </w:pPr>
            <w:r>
              <w:rPr>
                <w:rFonts w:ascii="Courier New" w:cs="Courier New" w:eastAsia="Courier New" w:hAnsi="Courier New"/>
                <w:sz w:val="18"/>
                <w:szCs w:val="18"/>
                <w:color w:val="auto"/>
              </w:rPr>
              <w:t>STREET GLOBAL ADVISORS TRUST COMPANY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rPr>
              <w:t>IA</w:t>
            </w:r>
          </w:p>
        </w:tc>
      </w:tr>
    </w:tbl>
    <w:p>
      <w:pPr>
        <w:spacing w:after="0" w:line="3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upperLetter"/>
      <w:start w:val="1"/>
    </w:lvl>
    <w:lvl w:ilvl="1">
      <w:lvlJc w:val="left"/>
      <w:lvlText w:val="(%2)"/>
      <w:numFmt w:val="upperLetter"/>
      <w:start w:val="1"/>
    </w:lvl>
  </w:abstractNum>
  <w:abstractNum w:abstractNumId="9">
    <w:nsid w:val="1F16E9E8"/>
    <w:multiLevelType w:val="hybridMultilevel"/>
    <w:lvl w:ilvl="0">
      <w:lvlJc w:val="left"/>
      <w:lvlText w:val="(%1)"/>
      <w:numFmt w:val="upperLetter"/>
      <w:start w:val="2"/>
    </w:lvl>
    <w:lvl w:ilvl="1">
      <w:lvlJc w:val="left"/>
      <w:lvlText w:val="%2"/>
      <w:numFmt w:val="upperLetter"/>
      <w:start w:val="1"/>
    </w:lvl>
  </w:abstractNum>
  <w:abstractNum w:abstractNumId="10">
    <w:nsid w:val="1190CDE7"/>
    <w:multiLevelType w:val="hybridMultilevel"/>
    <w:lvl w:ilvl="0">
      <w:lvlJc w:val="left"/>
      <w:lvlText w:val="(%1)"/>
      <w:numFmt w:val="upperLetter"/>
      <w:start w:val="1"/>
    </w:lvl>
  </w:abstractNum>
  <w:abstractNum w:abstractNumId="11">
    <w:nsid w:val="66EF438D"/>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2023-02-08T09:24:00Z</dcterms:created>
  <dcterms:modified xsi:type="dcterms:W3CDTF">2023-02-08T09:24:00Z</dcterms:modified>
</cp:coreProperties>
</file>