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50.63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in Column 4 is a weighted average price. These shares were sold in multiple transactions at prices ranging from $50.44 to $50.86,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284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2020-12-30T11:47:57Z</dcterms:created>
  <dcterms:modified xsi:type="dcterms:W3CDTF">2020-12-30T11:47:57Z</dcterms:modified>
</cp:coreProperties>
</file>