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65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651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Bolognini Louis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09/23/2016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6"/>
        <w:spacing w:after="0"/>
        <w:rPr>
          <w:sz w:val="20"/>
          <w:szCs w:val="20"/>
          <w:color w:val="auto"/>
        </w:rPr>
      </w:pPr>
      <w:r>
        <w:rPr>
          <w:rFonts w:ascii="Arial" w:cs="Arial" w:eastAsia="Arial" w:hAnsi="Arial"/>
          <w:sz w:val="17"/>
          <w:szCs w:val="17"/>
          <w:color w:val="0000FF"/>
        </w:rPr>
        <w:t>SR VP - GENERAL COUNSEL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46"/>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09/23/2016</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3,083</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20,335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09/25/2016</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1,015</w:t>
            </w:r>
            <w:r>
              <w:rPr>
                <w:rFonts w:ascii="Arial" w:cs="Arial" w:eastAsia="Arial" w:hAnsi="Arial"/>
                <w:sz w:val="22"/>
                <w:szCs w:val="22"/>
                <w:color w:val="008000"/>
                <w:w w:val="85"/>
                <w:vertAlign w:val="superscript"/>
              </w:rPr>
              <w:t>(2)</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35.14</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19,320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09/25/2016</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1,308</w:t>
            </w:r>
            <w:r>
              <w:rPr>
                <w:rFonts w:ascii="Arial" w:cs="Arial" w:eastAsia="Arial" w:hAnsi="Arial"/>
                <w:sz w:val="22"/>
                <w:szCs w:val="22"/>
                <w:color w:val="008000"/>
                <w:w w:val="85"/>
                <w:vertAlign w:val="superscript"/>
              </w:rPr>
              <w:t>(3)</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35.14</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18,012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13,931</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35.14</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09/23/2016</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13,931</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09/23/2026</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13,931</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66"/>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2,105 restricted stock units that vested on September 25, 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2,714 restricted stock units that vested on September 25, 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09/27/2016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673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2019-12-23T15:01:20Z</dcterms:created>
  <dcterms:modified xsi:type="dcterms:W3CDTF">2019-12-23T15:01:20Z</dcterms:modified>
</cp:coreProperties>
</file>