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BRADY CORP. CL 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104674106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4178253</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4495851</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4495851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BRADY CORP. CL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6555 W GOOD HOPE RD P O BOX 571</w:t>
      </w:r>
    </w:p>
    <w:p>
      <w:pPr>
        <w:spacing w:after="0" w:line="238" w:lineRule="auto"/>
        <w:rPr>
          <w:sz w:val="20"/>
          <w:szCs w:val="20"/>
          <w:color w:val="auto"/>
        </w:rPr>
      </w:pPr>
      <w:r>
        <w:rPr>
          <w:rFonts w:ascii="Courier New" w:cs="Courier New" w:eastAsia="Courier New" w:hAnsi="Courier New"/>
          <w:sz w:val="18"/>
          <w:szCs w:val="18"/>
          <w:color w:val="auto"/>
        </w:rPr>
        <w:t>MILWAUKEE WI 53201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4495851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4178253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4495851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BRADY CORP. CL A.</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BRADY CORP. CL A</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2014</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 *</w:t>
      </w:r>
    </w:p>
    <w:p>
      <w:pPr>
        <w:spacing w:after="0" w:line="237" w:lineRule="auto"/>
        <w:rPr>
          <w:sz w:val="20"/>
          <w:szCs w:val="20"/>
          <w:color w:val="auto"/>
        </w:rPr>
      </w:pPr>
      <w:r>
        <w:rPr>
          <w:rFonts w:ascii="Courier New" w:cs="Courier New" w:eastAsia="Courier New" w:hAnsi="Courier New"/>
          <w:sz w:val="18"/>
          <w:szCs w:val="18"/>
          <w:color w:val="auto"/>
        </w:rPr>
        <w:t>BlackRock Fund Management Ireland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2019-12-05T20:25:04Z</dcterms:created>
  <dcterms:modified xsi:type="dcterms:W3CDTF">2019-12-05T20:25:04Z</dcterms:modified>
</cp:coreProperties>
</file>