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2509520</wp:posOffset>
            </wp:positionH>
            <wp:positionV relativeFrom="paragraph">
              <wp:posOffset>210185</wp:posOffset>
            </wp:positionV>
            <wp:extent cx="150939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2509520</wp:posOffset>
            </wp:positionH>
            <wp:positionV relativeFrom="paragraph">
              <wp:posOffset>186690</wp:posOffset>
            </wp:positionV>
            <wp:extent cx="150939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CURRENT REPORT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Date of Report (Date of earliest event reported): May 19, 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2509520</wp:posOffset>
            </wp:positionH>
            <wp:positionV relativeFrom="paragraph">
              <wp:posOffset>233045</wp:posOffset>
            </wp:positionV>
            <wp:extent cx="150939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BRADY CORPORATION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2509520</wp:posOffset>
            </wp:positionH>
            <wp:positionV relativeFrom="paragraph">
              <wp:posOffset>167640</wp:posOffset>
            </wp:positionV>
            <wp:extent cx="15093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1-14959</w:t>
      </w:r>
    </w:p>
    <w:p>
      <w:pPr>
        <w:sectPr>
          <w:pgSz w:w="11900" w:h="16838" w:orient="portrait"/>
          <w:cols w:equalWidth="0" w:num="1">
            <w:col w:w="10540"/>
          </w:cols>
          <w:pgMar w:left="820" w:top="733" w:right="5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Wisconsin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39-0971239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800" w:space="720"/>
            <w:col w:w="3020"/>
          </w:cols>
          <w:pgMar w:left="820" w:top="733" w:right="539" w:bottom="1440" w:gutter="0" w:footer="0" w:header="0"/>
          <w:type w:val="continuous"/>
        </w:sectPr>
      </w:pPr>
    </w:p>
    <w:p>
      <w:pPr>
        <w:jc w:val="center"/>
        <w:ind w:right="1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(State of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2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Identification No.)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660" w:space="720"/>
            <w:col w:w="3160"/>
          </w:cols>
          <w:pgMar w:left="820" w:top="733" w:right="539" w:bottom="1440" w:gutter="0" w:footer="0" w:header="0"/>
          <w:type w:val="continuous"/>
        </w:sect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6555 West Good Hope Road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Milwaukee, Wisconsin 53223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(Address of Principal Executive Offices and Zip Code)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(414) 358-6600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2509520</wp:posOffset>
            </wp:positionH>
            <wp:positionV relativeFrom="paragraph">
              <wp:posOffset>194945</wp:posOffset>
            </wp:positionV>
            <wp:extent cx="15093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40"/>
          </w:cols>
          <w:pgMar w:left="820" w:top="733" w:right="539" w:bottom="1440" w:gutter="0" w:footer="0" w:header="0"/>
          <w:type w:val="continuous"/>
        </w:sect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640" w:hanging="618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40" w:hanging="618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40" w:hanging="618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40" w:hanging="618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0540"/>
          </w:cols>
          <w:pgMar w:left="820" w:top="733" w:right="539" w:bottom="1440" w:gutter="0" w:footer="0" w:header="0"/>
          <w:type w:val="continuous"/>
        </w:sectPr>
      </w:pPr>
    </w:p>
    <w:bookmarkStart w:id="1" w:name="page2"/>
    <w:bookmarkEnd w:id="1"/>
    <w:p>
      <w:pPr>
        <w:ind w:left="1080" w:right="2060" w:hanging="1052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Item 5.02 (b) DEPARTURE OF DIRECTORS OR CERTAIN OFFICERS; ELECTION OF DIRECTORS; APPOINTMENT OF CERTAIN OFFICERS; COMPENSATORY ARRANGEMENTS OF CERTAIN OFFICERS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19, 2013, Chan W. Galbato notified Brady Corporation ("the Company") of his resignation from the Company's Board of Directors effective May 19, 2013.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BRADY CORPORATION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20, 2013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Thomas J. Felmer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3581400</wp:posOffset>
            </wp:positionH>
            <wp:positionV relativeFrom="paragraph">
              <wp:posOffset>31750</wp:posOffset>
            </wp:positionV>
            <wp:extent cx="32931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Thomas J. Felmer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 &amp;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1420"/>
      </w:cols>
      <w:pgMar w:left="240" w:top="74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2019-12-05T21:02:09Z</dcterms:created>
  <dcterms:modified xsi:type="dcterms:W3CDTF">2019-12-05T21:02:09Z</dcterms:modified>
</cp:coreProperties>
</file>