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Bojarski Olivier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6555 W.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BRADY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BRC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President Americas &amp; Asia</w:t>
      </w:r>
    </w:p>
    <w:p>
      <w:pPr>
        <w:spacing w:after="0" w:line="33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3" w:lineRule="exact"/>
        <w:rPr>
          <w:sz w:val="24"/>
          <w:szCs w:val="24"/>
          <w:color w:val="auto"/>
        </w:rPr>
      </w:pPr>
    </w:p>
    <w:tbl>
      <w:tblPr>
        <w:tblLayout w:type="fixed"/>
        <w:tblInd w:w="80" w:type="dxa"/>
        <w:tblCellMar>
          <w:top w:w="0" w:type="dxa"/>
          <w:left w:w="0" w:type="dxa"/>
          <w:bottom w:w="0" w:type="dxa"/>
          <w:right w:w="0" w:type="dxa"/>
        </w:tblCellMar>
      </w:tblPr>
      <w:tr>
        <w:trPr>
          <w:trHeight w:val="36"/>
        </w:trPr>
        <w:tc>
          <w:tcPr>
            <w:tcW w:w="40" w:type="dxa"/>
            <w:vAlign w:val="bottom"/>
          </w:tcPr>
          <w:p>
            <w:pPr>
              <w:spacing w:after="0"/>
              <w:rPr>
                <w:sz w:val="3"/>
                <w:szCs w:val="3"/>
                <w:color w:val="auto"/>
              </w:rPr>
            </w:pPr>
          </w:p>
        </w:tc>
        <w:tc>
          <w:tcPr>
            <w:tcW w:w="1940" w:type="dxa"/>
            <w:vAlign w:val="bottom"/>
            <w:tcBorders>
              <w:bottom w:val="single" w:sz="8" w:color="9A9A9A"/>
            </w:tcBorders>
          </w:tcPr>
          <w:p>
            <w:pPr>
              <w:spacing w:after="0"/>
              <w:rPr>
                <w:sz w:val="3"/>
                <w:szCs w:val="3"/>
                <w:color w:val="auto"/>
              </w:rPr>
            </w:pPr>
          </w:p>
        </w:tc>
        <w:tc>
          <w:tcPr>
            <w:tcW w:w="1700" w:type="dxa"/>
            <w:vAlign w:val="bottom"/>
            <w:tcBorders>
              <w:bottom w:val="single" w:sz="8" w:color="9A9A9A"/>
            </w:tcBorders>
          </w:tcPr>
          <w:p>
            <w:pPr>
              <w:spacing w:after="0"/>
              <w:rPr>
                <w:sz w:val="3"/>
                <w:szCs w:val="3"/>
                <w:color w:val="auto"/>
              </w:rPr>
            </w:pPr>
          </w:p>
        </w:tc>
        <w:tc>
          <w:tcPr>
            <w:tcW w:w="3760" w:type="dxa"/>
            <w:vAlign w:val="bottom"/>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19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3760" w:type="dxa"/>
            <w:vAlign w:val="bottom"/>
            <w:vMerge w:val="continue"/>
          </w:tcPr>
          <w:p>
            <w:pPr>
              <w:spacing w:after="0"/>
              <w:rPr>
                <w:sz w:val="8"/>
                <w:szCs w:val="8"/>
                <w:color w:val="auto"/>
              </w:rPr>
            </w:pPr>
          </w:p>
        </w:tc>
        <w:tc>
          <w:tcPr>
            <w:tcW w:w="3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19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70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1940" w:type="dxa"/>
            <w:vAlign w:val="bottom"/>
          </w:tcPr>
          <w:p>
            <w:pPr>
              <w:spacing w:after="0"/>
              <w:rPr>
                <w:sz w:val="20"/>
                <w:szCs w:val="20"/>
                <w:color w:val="auto"/>
              </w:rPr>
            </w:pPr>
            <w:r>
              <w:rPr>
                <w:rFonts w:ascii="Times New Roman" w:cs="Times New Roman" w:eastAsia="Times New Roman" w:hAnsi="Times New Roman"/>
                <w:sz w:val="17"/>
                <w:szCs w:val="17"/>
                <w:color w:val="0000FF"/>
              </w:rPr>
              <w:t>MILWAUKEE  WI</w:t>
            </w:r>
          </w:p>
        </w:tc>
        <w:tc>
          <w:tcPr>
            <w:tcW w:w="1700" w:type="dxa"/>
            <w:vAlign w:val="bottom"/>
          </w:tcPr>
          <w:p>
            <w:pPr>
              <w:jc w:val="right"/>
              <w:ind w:right="673"/>
              <w:spacing w:after="0"/>
              <w:rPr>
                <w:sz w:val="20"/>
                <w:szCs w:val="20"/>
                <w:color w:val="auto"/>
              </w:rPr>
            </w:pPr>
            <w:r>
              <w:rPr>
                <w:rFonts w:ascii="Times New Roman" w:cs="Times New Roman" w:eastAsia="Times New Roman" w:hAnsi="Times New Roman"/>
                <w:sz w:val="17"/>
                <w:szCs w:val="17"/>
                <w:color w:val="0000FF"/>
              </w:rPr>
              <w:t>53223</w:t>
            </w:r>
          </w:p>
        </w:tc>
        <w:tc>
          <w:tcPr>
            <w:tcW w:w="3760" w:type="dxa"/>
            <w:vAlign w:val="bottom"/>
          </w:tcPr>
          <w:p>
            <w:pPr>
              <w:spacing w:after="0"/>
              <w:rPr>
                <w:sz w:val="20"/>
                <w:szCs w:val="20"/>
                <w:color w:val="auto"/>
              </w:rPr>
            </w:pPr>
          </w:p>
        </w:tc>
        <w:tc>
          <w:tcPr>
            <w:tcW w:w="3280" w:type="dxa"/>
            <w:vAlign w:val="bottom"/>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940" w:type="dxa"/>
            <w:vAlign w:val="bottom"/>
            <w:tcBorders>
              <w:bottom w:val="single" w:sz="8" w:color="9A9A9A"/>
            </w:tcBorders>
          </w:tcPr>
          <w:p>
            <w:pPr>
              <w:spacing w:after="0"/>
              <w:rPr>
                <w:sz w:val="13"/>
                <w:szCs w:val="13"/>
                <w:color w:val="auto"/>
              </w:rPr>
            </w:pPr>
          </w:p>
        </w:tc>
        <w:tc>
          <w:tcPr>
            <w:tcW w:w="1700" w:type="dxa"/>
            <w:vAlign w:val="bottom"/>
            <w:tcBorders>
              <w:bottom w:val="single" w:sz="8" w:color="9A9A9A"/>
            </w:tcBorders>
          </w:tcPr>
          <w:p>
            <w:pPr>
              <w:spacing w:after="0"/>
              <w:rPr>
                <w:sz w:val="13"/>
                <w:szCs w:val="13"/>
                <w:color w:val="auto"/>
              </w:rPr>
            </w:pPr>
          </w:p>
        </w:tc>
        <w:tc>
          <w:tcPr>
            <w:tcW w:w="3760" w:type="dxa"/>
            <w:vAlign w:val="bottom"/>
          </w:tcPr>
          <w:p>
            <w:pPr>
              <w:spacing w:after="0"/>
              <w:rPr>
                <w:sz w:val="13"/>
                <w:szCs w:val="13"/>
                <w:color w:val="auto"/>
              </w:rPr>
            </w:pPr>
          </w:p>
        </w:tc>
        <w:tc>
          <w:tcPr>
            <w:tcW w:w="3280" w:type="dxa"/>
            <w:vAlign w:val="bottom"/>
          </w:tcPr>
          <w:p>
            <w:pPr>
              <w:ind w:left="74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3280" w:type="dxa"/>
            <w:vAlign w:val="bottom"/>
          </w:tcPr>
          <w:p>
            <w:pPr>
              <w:ind w:left="740"/>
              <w:spacing w:after="0" w:line="146"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bl>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5,025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2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19,669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10/02/2024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33"/>
              <w:spacing w:after="0"/>
              <w:rPr>
                <w:sz w:val="20"/>
                <w:szCs w:val="20"/>
                <w:color w:val="auto"/>
              </w:rPr>
            </w:pPr>
            <w:r>
              <w:rPr>
                <w:rFonts w:ascii="Times New Roman" w:cs="Times New Roman" w:eastAsia="Times New Roman" w:hAnsi="Times New Roman"/>
                <w:sz w:val="17"/>
                <w:szCs w:val="17"/>
                <w:color w:val="0000FF"/>
              </w:rPr>
              <w:t>975</w:t>
            </w:r>
            <w:r>
              <w:rPr>
                <w:rFonts w:ascii="Times New Roman" w:cs="Times New Roman" w:eastAsia="Times New Roman" w:hAnsi="Times New Roman"/>
                <w:sz w:val="22"/>
                <w:szCs w:val="22"/>
                <w:color w:val="008000"/>
                <w:vertAlign w:val="superscript"/>
              </w:rPr>
              <w:t>(2)</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74.63</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18,694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withheld to cover taxes on 2,075 restricted stock units that vested on October 2, 2024.</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43"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Heidi Knueppel, Attorney-In-</w:t>
      </w:r>
      <w:r>
        <w:rPr>
          <w:sz w:val="20"/>
          <w:szCs w:val="20"/>
          <w:color w:val="auto"/>
        </w:rPr>
        <w:tab/>
      </w:r>
      <w:r>
        <w:rPr>
          <w:rFonts w:ascii="Times New Roman" w:cs="Times New Roman" w:eastAsia="Times New Roman" w:hAnsi="Times New Roman"/>
          <w:sz w:val="26"/>
          <w:szCs w:val="26"/>
          <w:color w:val="0000FF"/>
          <w:vertAlign w:val="subscript"/>
        </w:rPr>
        <w:t>10/04/2024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-10160</wp:posOffset>
            </wp:positionV>
            <wp:extent cx="13106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9"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892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98992" TargetMode="External"/><Relationship Id="rId14"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2024-10-04T07:32:49Z</dcterms:created>
  <dcterms:modified xsi:type="dcterms:W3CDTF">2024-10-04T07:32:49Z</dcterms:modified>
</cp:coreProperties>
</file>