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January 9, 2007</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Commission File Number 1-14959</w:t>
      </w:r>
    </w:p>
    <w:p>
      <w:pPr>
        <w:sectPr>
          <w:pgSz w:w="11900" w:h="16838" w:orient="portrait"/>
          <w:cols w:equalWidth="0" w:num="1">
            <w:col w:w="11420"/>
          </w:cols>
          <w:pgMar w:left="240" w:top="919" w:right="239" w:bottom="1440" w:gutter="0" w:footer="0" w:header="0"/>
        </w:sectPr>
      </w:pPr>
    </w:p>
    <w:p>
      <w:pPr>
        <w:spacing w:after="0" w:line="194"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Wisconsin</w:t>
      </w:r>
    </w:p>
    <w:p>
      <w:pPr>
        <w:jc w:val="center"/>
        <w:ind w:right="1240"/>
        <w:spacing w:after="0"/>
        <w:rPr>
          <w:sz w:val="20"/>
          <w:szCs w:val="20"/>
          <w:color w:val="auto"/>
        </w:rPr>
      </w:pPr>
      <w:r>
        <w:rPr>
          <w:rFonts w:ascii="Arial" w:cs="Arial" w:eastAsia="Arial" w:hAnsi="Arial"/>
          <w:sz w:val="17"/>
          <w:szCs w:val="17"/>
          <w:color w:val="auto"/>
        </w:rPr>
        <w:t>(State of Incorporation)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39-0971239</w:t>
      </w: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2">
            <w:col w:w="6680" w:space="720"/>
            <w:col w:w="4020"/>
          </w:cols>
          <w:pgMar w:left="240" w:top="919" w:right="239" w:bottom="1440" w:gutter="0" w:footer="0" w:header="0"/>
          <w:type w:val="continuous"/>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6555 West Good Hope Road</w:t>
      </w:r>
    </w:p>
    <w:p>
      <w:pPr>
        <w:jc w:val="center"/>
        <w:ind w:right="-19"/>
        <w:spacing w:after="0" w:line="234" w:lineRule="auto"/>
        <w:rPr>
          <w:sz w:val="20"/>
          <w:szCs w:val="20"/>
          <w:color w:val="auto"/>
        </w:rPr>
      </w:pPr>
      <w:r>
        <w:rPr>
          <w:rFonts w:ascii="Arial" w:cs="Arial" w:eastAsia="Arial" w:hAnsi="Arial"/>
          <w:sz w:val="18"/>
          <w:szCs w:val="18"/>
          <w:color w:val="auto"/>
        </w:rPr>
        <w:t>Milwaukee, Wisconsin 53223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and Zip Code)</w:t>
      </w:r>
    </w:p>
    <w:p>
      <w:pPr>
        <w:spacing w:after="0" w:line="315" w:lineRule="exact"/>
        <w:rPr>
          <w:sz w:val="20"/>
          <w:szCs w:val="20"/>
          <w:color w:val="auto"/>
        </w:rPr>
      </w:pPr>
    </w:p>
    <w:p>
      <w:pPr>
        <w:ind w:left="5560" w:hanging="462"/>
        <w:spacing w:after="0"/>
        <w:tabs>
          <w:tab w:leader="none" w:pos="5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358-6600</w:t>
      </w:r>
    </w:p>
    <w:p>
      <w:pPr>
        <w:ind w:left="4400"/>
        <w:spacing w:after="0"/>
        <w:rPr>
          <w:rFonts w:ascii="Arial" w:cs="Arial" w:eastAsia="Arial" w:hAnsi="Arial"/>
          <w:sz w:val="18"/>
          <w:szCs w:val="18"/>
          <w:color w:val="auto"/>
        </w:rPr>
      </w:pPr>
      <w:r>
        <w:rPr>
          <w:rFonts w:ascii="Arial" w:cs="Arial" w:eastAsia="Arial" w:hAnsi="Arial"/>
          <w:sz w:val="18"/>
          <w:szCs w:val="18"/>
          <w:color w:val="auto"/>
        </w:rPr>
        <w:t>(Registrant’s Telephone Number)</w:t>
      </w:r>
    </w:p>
    <w:p>
      <w:pPr>
        <w:spacing w:after="0" w:line="3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Item 3.01 NOTICE OF DELISTING OR FAILURE TO SATISFY A CONTINUED LISTING RULE OR STANDARD; TRANSFER OF LISTING</w:t>
      </w:r>
    </w:p>
    <w:p>
      <w:pPr>
        <w:spacing w:after="0" w:line="104" w:lineRule="exact"/>
        <w:rPr>
          <w:sz w:val="20"/>
          <w:szCs w:val="20"/>
          <w:color w:val="auto"/>
        </w:rPr>
      </w:pPr>
    </w:p>
    <w:p>
      <w:pPr>
        <w:ind w:firstLine="250"/>
        <w:spacing w:after="0" w:line="237" w:lineRule="auto"/>
        <w:rPr>
          <w:sz w:val="20"/>
          <w:szCs w:val="20"/>
          <w:color w:val="auto"/>
        </w:rPr>
      </w:pPr>
      <w:r>
        <w:rPr>
          <w:rFonts w:ascii="Arial" w:cs="Arial" w:eastAsia="Arial" w:hAnsi="Arial"/>
          <w:sz w:val="18"/>
          <w:szCs w:val="18"/>
          <w:color w:val="auto"/>
        </w:rPr>
        <w:t>On January 9, 2007, the New York Stock Exchange (“NYSE”) notified Brady Corporation (the “Company”) that the Company’s Annual Report on Form 10-K for the fiscal year ended July 31, 2006 had incorrectly disclosed that Elizabeth Pungello was not independent under Section 303A.02 of the NYSE Listed Company Manual. In response to this notice, the Company is filing this Form 8-K to correct the misstatement. The Company’s Board of Directors has determined that all of the directors of the Company, with the exception of Frank Jaehnert, the Company’s President and CEO, are independent under the NYSE rules. The Company has been advised by the NYSE that, upon the filing of this Form 8-K, the Company will have cured the disclosure deficiency and will be in compliance with the requirements of Section 303A.02 of the NYSE Listed Company Manual.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color w:val="auto"/>
        </w:rPr>
        <w:t>SIGNATURE</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BRADY CORPORATION</w:t>
      </w:r>
    </w:p>
    <w:p>
      <w:pPr>
        <w:spacing w:after="0" w:line="19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January 11, 2007</w:t>
      </w:r>
      <w:r>
        <w:rPr>
          <w:sz w:val="20"/>
          <w:szCs w:val="20"/>
          <w:color w:val="auto"/>
        </w:rPr>
        <w:tab/>
      </w:r>
      <w:r>
        <w:rPr>
          <w:rFonts w:ascii="Arial" w:cs="Arial" w:eastAsia="Arial" w:hAnsi="Arial"/>
          <w:sz w:val="17"/>
          <w:szCs w:val="17"/>
          <w:color w:val="auto"/>
        </w:rPr>
        <w:t>/s/ David Mathieson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-1905</wp:posOffset>
            </wp:positionV>
            <wp:extent cx="2607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David Mathieson</w:t>
      </w:r>
    </w:p>
    <w:p>
      <w:pPr>
        <w:ind w:left="5620"/>
        <w:spacing w:after="0" w:line="234" w:lineRule="auto"/>
        <w:rPr>
          <w:sz w:val="20"/>
          <w:szCs w:val="20"/>
          <w:color w:val="auto"/>
        </w:rPr>
      </w:pPr>
      <w:r>
        <w:rPr>
          <w:rFonts w:ascii="Arial" w:cs="Arial" w:eastAsia="Arial" w:hAnsi="Arial"/>
          <w:sz w:val="18"/>
          <w:szCs w:val="18"/>
          <w:color w:val="auto"/>
        </w:rPr>
        <w:t>Vice President &amp;</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00"/>
      </w:cols>
      <w:pgMar w:left="240" w:top="97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41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2019-12-13T14:25:30Z</dcterms:created>
  <dcterms:modified xsi:type="dcterms:W3CDTF">2019-12-13T14:25:30Z</dcterms:modified>
</cp:coreProperties>
</file>