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Brady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104674106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3,023,171</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3,023,171</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3,023,171</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Brady Corporation</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Corporate Communications</w:t>
      </w:r>
    </w:p>
    <w:p>
      <w:pPr>
        <w:spacing w:after="0"/>
        <w:rPr>
          <w:sz w:val="20"/>
          <w:szCs w:val="20"/>
          <w:color w:val="auto"/>
        </w:rPr>
      </w:pPr>
      <w:r>
        <w:rPr>
          <w:rFonts w:ascii="Courier New" w:cs="Courier New" w:eastAsia="Courier New" w:hAnsi="Courier New"/>
          <w:sz w:val="18"/>
          <w:szCs w:val="18"/>
          <w:color w:val="auto"/>
        </w:rPr>
        <w:t>P.O. Box 571</w:t>
      </w:r>
    </w:p>
    <w:p>
      <w:pPr>
        <w:spacing w:after="0"/>
        <w:tabs>
          <w:tab w:leader="none" w:pos="168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53201</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745 Fifth Avenue, New York, NY</w:t>
        <w:tab/>
        <w:t>10151</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3,023,171</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6.22%</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3,023,171</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3,023,171</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104674106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2019-12-05T20:06:23Z</dcterms:created>
  <dcterms:modified xsi:type="dcterms:W3CDTF">2019-12-05T20:06:23Z</dcterms:modified>
</cp:coreProperties>
</file>