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32385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48,166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4,198 restricted stock units that vested on June 22,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2020-06-23T11:45:10Z</dcterms:created>
  <dcterms:modified xsi:type="dcterms:W3CDTF">2020-06-23T11:45:10Z</dcterms:modified>
</cp:coreProperties>
</file>